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B8AD3" w14:textId="390EF1A2" w:rsidR="005A1618" w:rsidRPr="003D1DED" w:rsidRDefault="005A1618" w:rsidP="00EC34E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A56773">
        <w:rPr>
          <w:b/>
          <w:noProof/>
          <w:sz w:val="24"/>
          <w:szCs w:val="28"/>
        </w:rPr>
        <w:t>3GPP TSG</w:t>
      </w:r>
      <w:r>
        <w:rPr>
          <w:b/>
          <w:noProof/>
          <w:sz w:val="24"/>
          <w:szCs w:val="28"/>
        </w:rPr>
        <w:t>-</w:t>
      </w:r>
      <w:r w:rsidRPr="00A56773">
        <w:rPr>
          <w:b/>
          <w:noProof/>
          <w:sz w:val="24"/>
          <w:szCs w:val="28"/>
        </w:rPr>
        <w:t>RAN WG3 Meeting #10</w:t>
      </w:r>
      <w:r w:rsidR="009F62B9">
        <w:rPr>
          <w:b/>
          <w:noProof/>
          <w:sz w:val="24"/>
          <w:szCs w:val="28"/>
        </w:rPr>
        <w:t>5bis</w:t>
      </w:r>
      <w:r w:rsidRPr="00A56773">
        <w:rPr>
          <w:b/>
          <w:i/>
          <w:noProof/>
          <w:sz w:val="24"/>
          <w:szCs w:val="28"/>
        </w:rPr>
        <w:tab/>
      </w:r>
      <w:r w:rsidRPr="00FE5697">
        <w:rPr>
          <w:b/>
          <w:noProof/>
          <w:sz w:val="28"/>
          <w:szCs w:val="28"/>
        </w:rPr>
        <w:t>R3-19</w:t>
      </w:r>
      <w:r w:rsidR="00FE5697" w:rsidRPr="00FE5697">
        <w:rPr>
          <w:b/>
          <w:noProof/>
          <w:sz w:val="28"/>
          <w:szCs w:val="28"/>
        </w:rPr>
        <w:t>5635</w:t>
      </w:r>
    </w:p>
    <w:p w14:paraId="6369A4E8" w14:textId="42E2BC00" w:rsidR="005A1618" w:rsidRPr="00A56773" w:rsidRDefault="009F62B9" w:rsidP="00EC34EB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Chongqing</w:t>
      </w:r>
      <w:r w:rsidR="005A1618" w:rsidRPr="003D1DED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P.R. China</w:t>
      </w:r>
      <w:r w:rsidR="005A1618" w:rsidRPr="003D1DED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October</w:t>
      </w:r>
      <w:r w:rsidR="005A1618" w:rsidRPr="003D1DED">
        <w:rPr>
          <w:b/>
          <w:noProof/>
          <w:sz w:val="24"/>
          <w:szCs w:val="28"/>
        </w:rPr>
        <w:t xml:space="preserve"> </w:t>
      </w:r>
      <w:r w:rsidR="00011D26">
        <w:rPr>
          <w:b/>
          <w:noProof/>
          <w:sz w:val="24"/>
          <w:szCs w:val="28"/>
        </w:rPr>
        <w:t>14</w:t>
      </w:r>
      <w:r w:rsidR="005A1618" w:rsidRPr="003D1DED">
        <w:rPr>
          <w:b/>
          <w:noProof/>
          <w:sz w:val="24"/>
          <w:szCs w:val="28"/>
          <w:vertAlign w:val="superscript"/>
        </w:rPr>
        <w:t>th</w:t>
      </w:r>
      <w:r w:rsidR="005A1618" w:rsidRPr="003D1DED">
        <w:rPr>
          <w:b/>
          <w:noProof/>
          <w:sz w:val="24"/>
          <w:szCs w:val="28"/>
        </w:rPr>
        <w:t xml:space="preserve"> – </w:t>
      </w:r>
      <w:r w:rsidR="00011D26">
        <w:rPr>
          <w:b/>
          <w:noProof/>
          <w:sz w:val="24"/>
          <w:szCs w:val="28"/>
        </w:rPr>
        <w:t>18</w:t>
      </w:r>
      <w:r w:rsidR="005A1618" w:rsidRPr="003D1DED">
        <w:rPr>
          <w:b/>
          <w:noProof/>
          <w:sz w:val="24"/>
          <w:szCs w:val="28"/>
          <w:vertAlign w:val="superscript"/>
        </w:rPr>
        <w:t>th</w:t>
      </w:r>
      <w:r w:rsidR="005A1618" w:rsidRPr="003D1DED">
        <w:rPr>
          <w:b/>
          <w:noProof/>
          <w:sz w:val="24"/>
          <w:szCs w:val="28"/>
        </w:rPr>
        <w:t xml:space="preserve"> 2019</w:t>
      </w:r>
    </w:p>
    <w:p w14:paraId="797F13C9" w14:textId="77777777" w:rsidR="00D90766" w:rsidRPr="00DE57C7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1B26FB82" w14:textId="4C0381F0" w:rsidR="00D90766" w:rsidRPr="00D90766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  <w:lang w:val="en-US"/>
        </w:rPr>
      </w:pPr>
      <w:r w:rsidRPr="00D90766">
        <w:rPr>
          <w:rFonts w:asciiTheme="minorHAnsi" w:hAnsiTheme="minorHAnsi" w:cstheme="minorHAnsi"/>
          <w:szCs w:val="22"/>
          <w:lang w:val="en-US"/>
        </w:rPr>
        <w:t>Agenda Item:</w:t>
      </w:r>
      <w:r w:rsidRPr="00D90766">
        <w:rPr>
          <w:rFonts w:asciiTheme="minorHAnsi" w:hAnsiTheme="minorHAnsi" w:cstheme="minorHAnsi"/>
          <w:szCs w:val="22"/>
          <w:lang w:val="en-US"/>
        </w:rPr>
        <w:tab/>
      </w:r>
      <w:r w:rsidR="00E7795C">
        <w:rPr>
          <w:rFonts w:asciiTheme="minorHAnsi" w:hAnsiTheme="minorHAnsi" w:cstheme="minorHAnsi"/>
          <w:szCs w:val="22"/>
          <w:lang w:val="en-US"/>
        </w:rPr>
        <w:t>13.2.</w:t>
      </w:r>
      <w:r w:rsidR="005C3978">
        <w:rPr>
          <w:rFonts w:asciiTheme="minorHAnsi" w:hAnsiTheme="minorHAnsi" w:cstheme="minorHAnsi"/>
          <w:szCs w:val="22"/>
          <w:lang w:val="en-US"/>
        </w:rPr>
        <w:t>1.2</w:t>
      </w:r>
    </w:p>
    <w:p w14:paraId="418B7CDF" w14:textId="77777777" w:rsidR="00D90766" w:rsidRPr="00F34542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Source:</w:t>
      </w:r>
      <w:r w:rsidRPr="00F34542">
        <w:rPr>
          <w:rFonts w:asciiTheme="minorHAnsi" w:hAnsiTheme="minorHAnsi" w:cstheme="minorHAnsi"/>
          <w:szCs w:val="22"/>
        </w:rPr>
        <w:tab/>
        <w:t>Ericsson</w:t>
      </w:r>
    </w:p>
    <w:p w14:paraId="08FBCC57" w14:textId="79228F82" w:rsidR="00A169A2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Title:</w:t>
      </w:r>
      <w:r w:rsidRPr="00F34542">
        <w:rPr>
          <w:rFonts w:asciiTheme="minorHAnsi" w:hAnsiTheme="minorHAnsi" w:cstheme="minorHAnsi"/>
          <w:szCs w:val="22"/>
        </w:rPr>
        <w:tab/>
      </w:r>
      <w:r w:rsidR="00B05391" w:rsidRPr="00B05391">
        <w:rPr>
          <w:rFonts w:asciiTheme="minorHAnsi" w:hAnsiTheme="minorHAnsi" w:cstheme="minorHAnsi"/>
          <w:szCs w:val="22"/>
        </w:rPr>
        <w:t>Flow Label and DSCP Assignment in</w:t>
      </w:r>
      <w:r w:rsidR="000A5693">
        <w:rPr>
          <w:rFonts w:asciiTheme="minorHAnsi" w:hAnsiTheme="minorHAnsi" w:cstheme="minorHAnsi"/>
          <w:szCs w:val="22"/>
        </w:rPr>
        <w:t xml:space="preserve"> UE</w:t>
      </w:r>
      <w:r w:rsidR="00B05391" w:rsidRPr="00B05391">
        <w:rPr>
          <w:rFonts w:asciiTheme="minorHAnsi" w:hAnsiTheme="minorHAnsi" w:cstheme="minorHAnsi"/>
          <w:szCs w:val="22"/>
        </w:rPr>
        <w:t xml:space="preserve"> </w:t>
      </w:r>
      <w:r w:rsidR="00B3672C">
        <w:rPr>
          <w:rFonts w:asciiTheme="minorHAnsi" w:hAnsiTheme="minorHAnsi" w:cstheme="minorHAnsi"/>
          <w:szCs w:val="22"/>
        </w:rPr>
        <w:t>MR</w:t>
      </w:r>
      <w:r w:rsidR="00B05391" w:rsidRPr="00B05391">
        <w:rPr>
          <w:rFonts w:asciiTheme="minorHAnsi" w:hAnsiTheme="minorHAnsi" w:cstheme="minorHAnsi"/>
          <w:szCs w:val="22"/>
        </w:rPr>
        <w:t>-DC</w:t>
      </w:r>
      <w:r w:rsidR="00B51FBE">
        <w:rPr>
          <w:rFonts w:asciiTheme="minorHAnsi" w:hAnsiTheme="minorHAnsi" w:cstheme="minorHAnsi"/>
          <w:szCs w:val="22"/>
        </w:rPr>
        <w:t xml:space="preserve"> via IAB</w:t>
      </w:r>
    </w:p>
    <w:p w14:paraId="502715B8" w14:textId="1C3BE23E" w:rsidR="00D90766" w:rsidRPr="00F34542" w:rsidRDefault="00D90766" w:rsidP="00CE270B">
      <w:pPr>
        <w:pStyle w:val="3GPPHeader"/>
        <w:tabs>
          <w:tab w:val="clear" w:pos="9639"/>
          <w:tab w:val="left" w:pos="6270"/>
        </w:tabs>
        <w:ind w:left="1695" w:hanging="1695"/>
        <w:jc w:val="left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Document for:</w:t>
      </w:r>
      <w:r w:rsidRPr="00F34542">
        <w:rPr>
          <w:rFonts w:asciiTheme="minorHAnsi" w:hAnsiTheme="minorHAnsi" w:cstheme="minorHAnsi"/>
          <w:szCs w:val="22"/>
        </w:rPr>
        <w:tab/>
      </w:r>
      <w:r w:rsidR="00833167">
        <w:rPr>
          <w:rFonts w:asciiTheme="minorHAnsi" w:hAnsiTheme="minorHAnsi" w:cstheme="minorHAnsi"/>
          <w:szCs w:val="22"/>
        </w:rPr>
        <w:t>A</w:t>
      </w:r>
      <w:r w:rsidRPr="00F34542">
        <w:rPr>
          <w:rFonts w:asciiTheme="minorHAnsi" w:hAnsiTheme="minorHAnsi" w:cstheme="minorHAnsi"/>
          <w:szCs w:val="22"/>
        </w:rPr>
        <w:t>greement</w:t>
      </w:r>
      <w:r w:rsidR="00CE270B">
        <w:rPr>
          <w:rFonts w:asciiTheme="minorHAnsi" w:hAnsiTheme="minorHAnsi" w:cstheme="minorHAnsi"/>
          <w:szCs w:val="22"/>
        </w:rPr>
        <w:tab/>
      </w:r>
    </w:p>
    <w:p w14:paraId="6BAD3427" w14:textId="71551F54" w:rsidR="00D90766" w:rsidRDefault="00D90766" w:rsidP="002606D2">
      <w:pPr>
        <w:pStyle w:val="Heading1"/>
        <w:rPr>
          <w:rFonts w:asciiTheme="minorHAnsi" w:hAnsiTheme="minorHAnsi" w:cstheme="minorHAnsi"/>
          <w:sz w:val="40"/>
        </w:rPr>
      </w:pPr>
      <w:r w:rsidRPr="00F34542">
        <w:rPr>
          <w:rFonts w:asciiTheme="minorHAnsi" w:hAnsiTheme="minorHAnsi" w:cstheme="minorHAnsi"/>
          <w:sz w:val="40"/>
        </w:rPr>
        <w:t>Introduction</w:t>
      </w:r>
    </w:p>
    <w:p w14:paraId="47B459A4" w14:textId="6C691790" w:rsidR="0063351F" w:rsidRDefault="0063351F" w:rsidP="002606D2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IAB DL traffic mapping at IAB-donor was discussed at RAN3#105 and one of the agreements </w:t>
      </w:r>
      <w:r w:rsidR="001F1370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made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(or rather an FFS) is the following:</w:t>
      </w:r>
    </w:p>
    <w:p w14:paraId="663B9A3F" w14:textId="77777777" w:rsidR="000231D9" w:rsidRDefault="000231D9" w:rsidP="002606D2">
      <w:pPr>
        <w:widowControl w:val="0"/>
        <w:spacing w:before="120"/>
        <w:ind w:left="567" w:right="567"/>
        <w:jc w:val="left"/>
        <w:rPr>
          <w:rFonts w:cs="Calibri"/>
          <w:b/>
          <w:color w:val="00B050"/>
          <w:sz w:val="18"/>
          <w:szCs w:val="24"/>
        </w:rPr>
      </w:pPr>
      <w:r w:rsidRPr="00841CD3">
        <w:rPr>
          <w:rFonts w:cs="Calibri"/>
          <w:b/>
          <w:color w:val="00B050"/>
          <w:sz w:val="18"/>
          <w:szCs w:val="24"/>
        </w:rPr>
        <w:t>It is FFS to what extent the configuration of the DL X2-U and Xn-U GTP-U tunnel information on the MN is extended to optionally include IPv6 Flow Label and/or DS information.</w:t>
      </w:r>
    </w:p>
    <w:p w14:paraId="22980AA1" w14:textId="48156002" w:rsidR="0063351F" w:rsidRDefault="000231D9" w:rsidP="002606D2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This paper analyses the </w:t>
      </w:r>
      <w:r w:rsidR="005C66D0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FFS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above and proposes a conclusion to the issue</w:t>
      </w:r>
      <w:r w:rsidR="00735FDF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.</w:t>
      </w:r>
    </w:p>
    <w:p w14:paraId="11EAA1FD" w14:textId="53EF1C2A" w:rsidR="00175F64" w:rsidRDefault="005E6442" w:rsidP="002606D2">
      <w:pPr>
        <w:pStyle w:val="Heading1"/>
        <w:rPr>
          <w:rFonts w:asciiTheme="minorHAnsi" w:hAnsiTheme="minorHAnsi" w:cstheme="minorHAnsi"/>
          <w:sz w:val="40"/>
        </w:rPr>
      </w:pPr>
      <w:r w:rsidRPr="00B05391">
        <w:rPr>
          <w:rFonts w:asciiTheme="minorHAnsi" w:hAnsiTheme="minorHAnsi" w:cstheme="minorHAnsi"/>
          <w:szCs w:val="22"/>
        </w:rPr>
        <w:t xml:space="preserve">Flow Label and DSCP Assignment </w:t>
      </w:r>
      <w:r w:rsidRPr="00841CD3">
        <w:rPr>
          <w:rFonts w:asciiTheme="minorHAnsi" w:hAnsiTheme="minorHAnsi" w:cstheme="minorHAnsi"/>
          <w:szCs w:val="22"/>
        </w:rPr>
        <w:t xml:space="preserve">in </w:t>
      </w:r>
      <w:r w:rsidR="00B3672C" w:rsidRPr="00841CD3">
        <w:rPr>
          <w:rFonts w:asciiTheme="minorHAnsi" w:hAnsiTheme="minorHAnsi" w:cstheme="minorHAnsi"/>
          <w:szCs w:val="22"/>
        </w:rPr>
        <w:t>MR-DC</w:t>
      </w:r>
      <w:r w:rsidR="00B51FBE" w:rsidRPr="00841CD3">
        <w:rPr>
          <w:rFonts w:asciiTheme="minorHAnsi" w:hAnsiTheme="minorHAnsi" w:cstheme="minorHAnsi"/>
          <w:szCs w:val="22"/>
        </w:rPr>
        <w:t xml:space="preserve"> via</w:t>
      </w:r>
      <w:r w:rsidR="00B51FBE">
        <w:rPr>
          <w:rFonts w:asciiTheme="minorHAnsi" w:hAnsiTheme="minorHAnsi" w:cstheme="minorHAnsi"/>
          <w:szCs w:val="22"/>
        </w:rPr>
        <w:t xml:space="preserve"> IAB</w:t>
      </w:r>
    </w:p>
    <w:p w14:paraId="0FF1FC7C" w14:textId="20ECAF36" w:rsidR="00FF2589" w:rsidRDefault="00B55207" w:rsidP="002606D2">
      <w:pPr>
        <w:jc w:val="left"/>
        <w:rPr>
          <w:rFonts w:asciiTheme="minorHAnsi" w:hAnsiTheme="minorHAnsi" w:cstheme="minorHAnsi"/>
          <w:sz w:val="22"/>
        </w:rPr>
      </w:pPr>
      <w:r w:rsidRPr="00652071">
        <w:rPr>
          <w:rFonts w:asciiTheme="minorHAnsi" w:hAnsiTheme="minorHAnsi" w:cstheme="minorHAnsi"/>
          <w:sz w:val="22"/>
        </w:rPr>
        <w:t xml:space="preserve">The </w:t>
      </w:r>
      <w:r w:rsidR="00652071">
        <w:rPr>
          <w:rFonts w:asciiTheme="minorHAnsi" w:hAnsiTheme="minorHAnsi" w:cstheme="minorHAnsi"/>
          <w:sz w:val="22"/>
        </w:rPr>
        <w:t xml:space="preserve">problem at hand is whether </w:t>
      </w:r>
      <w:r w:rsidR="00130C6C">
        <w:rPr>
          <w:rFonts w:asciiTheme="minorHAnsi" w:hAnsiTheme="minorHAnsi" w:cstheme="minorHAnsi"/>
          <w:sz w:val="22"/>
        </w:rPr>
        <w:t xml:space="preserve">it is necessary to configure the MN in </w:t>
      </w:r>
      <w:r w:rsidR="00573BF7">
        <w:rPr>
          <w:rFonts w:asciiTheme="minorHAnsi" w:hAnsiTheme="minorHAnsi" w:cstheme="minorHAnsi"/>
          <w:sz w:val="22"/>
        </w:rPr>
        <w:t>MR</w:t>
      </w:r>
      <w:r w:rsidR="00130C6C">
        <w:rPr>
          <w:rFonts w:asciiTheme="minorHAnsi" w:hAnsiTheme="minorHAnsi" w:cstheme="minorHAnsi"/>
          <w:sz w:val="22"/>
        </w:rPr>
        <w:t>-DC</w:t>
      </w:r>
      <w:r w:rsidR="008A516E">
        <w:rPr>
          <w:rFonts w:asciiTheme="minorHAnsi" w:hAnsiTheme="minorHAnsi" w:cstheme="minorHAnsi"/>
          <w:sz w:val="22"/>
        </w:rPr>
        <w:t xml:space="preserve"> with DSCP/DS and flow label (FL) </w:t>
      </w:r>
      <w:r w:rsidR="001501B8">
        <w:rPr>
          <w:rFonts w:asciiTheme="minorHAnsi" w:hAnsiTheme="minorHAnsi" w:cstheme="minorHAnsi"/>
          <w:sz w:val="22"/>
        </w:rPr>
        <w:t xml:space="preserve">for sending the data on the </w:t>
      </w:r>
      <w:r w:rsidR="007C7448">
        <w:rPr>
          <w:rFonts w:asciiTheme="minorHAnsi" w:hAnsiTheme="minorHAnsi" w:cstheme="minorHAnsi"/>
          <w:sz w:val="22"/>
        </w:rPr>
        <w:t xml:space="preserve">MN-terminated </w:t>
      </w:r>
      <w:r w:rsidR="00FD08E8">
        <w:rPr>
          <w:rFonts w:asciiTheme="minorHAnsi" w:hAnsiTheme="minorHAnsi" w:cstheme="minorHAnsi"/>
          <w:sz w:val="22"/>
        </w:rPr>
        <w:t xml:space="preserve">SCG </w:t>
      </w:r>
      <w:r w:rsidR="007C7448">
        <w:rPr>
          <w:rFonts w:asciiTheme="minorHAnsi" w:hAnsiTheme="minorHAnsi" w:cstheme="minorHAnsi"/>
          <w:sz w:val="22"/>
        </w:rPr>
        <w:t>split bearer</w:t>
      </w:r>
      <w:r w:rsidR="00130C6C">
        <w:rPr>
          <w:rFonts w:asciiTheme="minorHAnsi" w:hAnsiTheme="minorHAnsi" w:cstheme="minorHAnsi"/>
          <w:sz w:val="22"/>
        </w:rPr>
        <w:t>.</w:t>
      </w:r>
      <w:r w:rsidR="00C82AB9">
        <w:rPr>
          <w:rFonts w:asciiTheme="minorHAnsi" w:hAnsiTheme="minorHAnsi" w:cstheme="minorHAnsi"/>
          <w:sz w:val="22"/>
        </w:rPr>
        <w:t xml:space="preserve"> </w:t>
      </w:r>
      <w:r w:rsidR="00B52E9B">
        <w:rPr>
          <w:rFonts w:asciiTheme="minorHAnsi" w:hAnsiTheme="minorHAnsi" w:cstheme="minorHAnsi"/>
          <w:sz w:val="22"/>
        </w:rPr>
        <w:t xml:space="preserve">It should be noted that </w:t>
      </w:r>
      <w:r w:rsidR="000C02AC">
        <w:rPr>
          <w:rFonts w:asciiTheme="minorHAnsi" w:hAnsiTheme="minorHAnsi" w:cstheme="minorHAnsi"/>
          <w:sz w:val="22"/>
        </w:rPr>
        <w:t xml:space="preserve">already today </w:t>
      </w:r>
      <w:r w:rsidR="00B52E9B">
        <w:rPr>
          <w:rFonts w:asciiTheme="minorHAnsi" w:hAnsiTheme="minorHAnsi" w:cstheme="minorHAnsi"/>
          <w:sz w:val="22"/>
        </w:rPr>
        <w:t>the DSCP value is configured at both the MN and SN</w:t>
      </w:r>
      <w:r w:rsidR="00D9174A">
        <w:rPr>
          <w:rFonts w:asciiTheme="minorHAnsi" w:hAnsiTheme="minorHAnsi" w:cstheme="minorHAnsi"/>
          <w:sz w:val="22"/>
        </w:rPr>
        <w:t>, so the</w:t>
      </w:r>
      <w:r w:rsidR="00130C6C">
        <w:rPr>
          <w:rFonts w:asciiTheme="minorHAnsi" w:hAnsiTheme="minorHAnsi" w:cstheme="minorHAnsi"/>
          <w:sz w:val="22"/>
        </w:rPr>
        <w:t xml:space="preserve"> configuration signalling, if any, should carry the </w:t>
      </w:r>
      <w:r w:rsidR="0041287A">
        <w:rPr>
          <w:rFonts w:asciiTheme="minorHAnsi" w:hAnsiTheme="minorHAnsi" w:cstheme="minorHAnsi"/>
          <w:sz w:val="22"/>
        </w:rPr>
        <w:t>flow label (FL) only</w:t>
      </w:r>
      <w:r w:rsidR="00B52E9B">
        <w:rPr>
          <w:rFonts w:asciiTheme="minorHAnsi" w:hAnsiTheme="minorHAnsi" w:cstheme="minorHAnsi"/>
          <w:sz w:val="22"/>
        </w:rPr>
        <w:t>.</w:t>
      </w:r>
      <w:r w:rsidR="00E26ED1">
        <w:rPr>
          <w:rFonts w:asciiTheme="minorHAnsi" w:hAnsiTheme="minorHAnsi" w:cstheme="minorHAnsi"/>
          <w:sz w:val="22"/>
        </w:rPr>
        <w:t xml:space="preserve"> </w:t>
      </w:r>
    </w:p>
    <w:p w14:paraId="487C60D6" w14:textId="15B6EC25" w:rsidR="001501B8" w:rsidRPr="006A6C6C" w:rsidRDefault="0005015B" w:rsidP="002606D2">
      <w:pPr>
        <w:jc w:val="left"/>
        <w:rPr>
          <w:rFonts w:asciiTheme="minorHAnsi" w:hAnsiTheme="minorHAnsi" w:cstheme="minorHAnsi"/>
          <w:b/>
          <w:sz w:val="22"/>
        </w:rPr>
      </w:pPr>
      <w:r w:rsidRPr="006A6C6C">
        <w:rPr>
          <w:rFonts w:asciiTheme="minorHAnsi" w:hAnsiTheme="minorHAnsi" w:cstheme="minorHAnsi"/>
          <w:b/>
          <w:sz w:val="22"/>
        </w:rPr>
        <w:t xml:space="preserve">Observation </w:t>
      </w:r>
      <w:r w:rsidR="001501B8" w:rsidRPr="006A6C6C">
        <w:rPr>
          <w:rFonts w:asciiTheme="minorHAnsi" w:hAnsiTheme="minorHAnsi" w:cstheme="minorHAnsi"/>
          <w:b/>
          <w:sz w:val="22"/>
        </w:rPr>
        <w:t xml:space="preserve">1: </w:t>
      </w:r>
      <w:r w:rsidRPr="006A6C6C">
        <w:rPr>
          <w:rFonts w:asciiTheme="minorHAnsi" w:hAnsiTheme="minorHAnsi" w:cstheme="minorHAnsi"/>
          <w:b/>
          <w:sz w:val="22"/>
        </w:rPr>
        <w:t xml:space="preserve"> Since DSCP/DS is already today configured on</w:t>
      </w:r>
      <w:r w:rsidR="006A6C6C" w:rsidRPr="006A6C6C">
        <w:rPr>
          <w:rFonts w:asciiTheme="minorHAnsi" w:hAnsiTheme="minorHAnsi" w:cstheme="minorHAnsi"/>
          <w:b/>
          <w:sz w:val="22"/>
        </w:rPr>
        <w:t xml:space="preserve"> RAN nodes, any new</w:t>
      </w:r>
      <w:r w:rsidR="003E3DEC" w:rsidRPr="006A6C6C">
        <w:rPr>
          <w:rFonts w:asciiTheme="minorHAnsi" w:hAnsiTheme="minorHAnsi" w:cstheme="minorHAnsi"/>
          <w:b/>
          <w:sz w:val="22"/>
        </w:rPr>
        <w:t xml:space="preserve"> signalling for configuring the MN in </w:t>
      </w:r>
      <w:r w:rsidR="001F1370">
        <w:rPr>
          <w:rFonts w:asciiTheme="minorHAnsi" w:hAnsiTheme="minorHAnsi" w:cstheme="minorHAnsi"/>
          <w:b/>
          <w:sz w:val="22"/>
        </w:rPr>
        <w:t>MR</w:t>
      </w:r>
      <w:r w:rsidR="003E3DEC" w:rsidRPr="006A6C6C">
        <w:rPr>
          <w:rFonts w:asciiTheme="minorHAnsi" w:hAnsiTheme="minorHAnsi" w:cstheme="minorHAnsi"/>
          <w:b/>
          <w:sz w:val="22"/>
        </w:rPr>
        <w:t xml:space="preserve">-DC via IAB (if any) should carry </w:t>
      </w:r>
      <w:r w:rsidRPr="006A6C6C">
        <w:rPr>
          <w:rFonts w:asciiTheme="minorHAnsi" w:hAnsiTheme="minorHAnsi" w:cstheme="minorHAnsi"/>
          <w:b/>
          <w:sz w:val="22"/>
        </w:rPr>
        <w:t xml:space="preserve">the </w:t>
      </w:r>
      <w:r w:rsidR="006A6C6C" w:rsidRPr="006A6C6C">
        <w:rPr>
          <w:rFonts w:asciiTheme="minorHAnsi" w:hAnsiTheme="minorHAnsi" w:cstheme="minorHAnsi"/>
          <w:b/>
          <w:sz w:val="22"/>
        </w:rPr>
        <w:t>flow label only.</w:t>
      </w:r>
    </w:p>
    <w:p w14:paraId="125CD627" w14:textId="7791ED33" w:rsidR="00361AF6" w:rsidRDefault="007A07C7" w:rsidP="002606D2">
      <w:p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In l</w:t>
      </w:r>
      <w:r w:rsidR="001F1370">
        <w:rPr>
          <w:rFonts w:asciiTheme="minorHAnsi" w:hAnsiTheme="minorHAnsi" w:cstheme="minorHAnsi"/>
          <w:sz w:val="22"/>
        </w:rPr>
        <w:t>egacy</w:t>
      </w:r>
      <w:r>
        <w:rPr>
          <w:rFonts w:asciiTheme="minorHAnsi" w:hAnsiTheme="minorHAnsi" w:cstheme="minorHAnsi"/>
          <w:sz w:val="22"/>
        </w:rPr>
        <w:t xml:space="preserve"> MN-terminated </w:t>
      </w:r>
      <w:r w:rsidR="00FD7C58">
        <w:rPr>
          <w:rFonts w:asciiTheme="minorHAnsi" w:hAnsiTheme="minorHAnsi" w:cstheme="minorHAnsi"/>
          <w:sz w:val="22"/>
        </w:rPr>
        <w:t>split bearer</w:t>
      </w:r>
      <w:r>
        <w:rPr>
          <w:rFonts w:asciiTheme="minorHAnsi" w:hAnsiTheme="minorHAnsi" w:cstheme="minorHAnsi"/>
          <w:sz w:val="22"/>
        </w:rPr>
        <w:t xml:space="preserve">, </w:t>
      </w:r>
      <w:r w:rsidR="00134F83">
        <w:rPr>
          <w:rFonts w:asciiTheme="minorHAnsi" w:hAnsiTheme="minorHAnsi" w:cstheme="minorHAnsi"/>
          <w:sz w:val="22"/>
        </w:rPr>
        <w:t xml:space="preserve">SCG data can be sent from the MN </w:t>
      </w:r>
      <w:r w:rsidR="00995677">
        <w:rPr>
          <w:rFonts w:asciiTheme="minorHAnsi" w:hAnsiTheme="minorHAnsi" w:cstheme="minorHAnsi"/>
          <w:sz w:val="22"/>
        </w:rPr>
        <w:t xml:space="preserve">to the SN DU </w:t>
      </w:r>
      <w:r w:rsidR="00361AF6">
        <w:rPr>
          <w:rFonts w:asciiTheme="minorHAnsi" w:hAnsiTheme="minorHAnsi" w:cstheme="minorHAnsi"/>
          <w:sz w:val="22"/>
        </w:rPr>
        <w:t>either:</w:t>
      </w:r>
    </w:p>
    <w:p w14:paraId="4A251B64" w14:textId="2B7D08B7" w:rsidR="00995677" w:rsidRDefault="00177DAF" w:rsidP="002606D2">
      <w:pPr>
        <w:pStyle w:val="ListParagraph"/>
        <w:numPr>
          <w:ilvl w:val="0"/>
          <w:numId w:val="11"/>
        </w:num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sz w:val="22"/>
        </w:rPr>
        <w:t>By i</w:t>
      </w:r>
      <w:r w:rsidR="00234BC3">
        <w:rPr>
          <w:rFonts w:asciiTheme="minorHAnsi" w:hAnsiTheme="minorHAnsi" w:cstheme="minorHAnsi"/>
          <w:b/>
          <w:sz w:val="22"/>
        </w:rPr>
        <w:t>ndirect routing via</w:t>
      </w:r>
      <w:r w:rsidR="00995677" w:rsidRPr="00F23619">
        <w:rPr>
          <w:rFonts w:asciiTheme="minorHAnsi" w:hAnsiTheme="minorHAnsi" w:cstheme="minorHAnsi"/>
          <w:b/>
          <w:sz w:val="22"/>
        </w:rPr>
        <w:t xml:space="preserve"> SN CU-UP</w:t>
      </w:r>
      <w:r w:rsidR="004805A2" w:rsidRPr="00F23619">
        <w:rPr>
          <w:rFonts w:asciiTheme="minorHAnsi" w:hAnsiTheme="minorHAnsi" w:cstheme="minorHAnsi"/>
          <w:b/>
          <w:sz w:val="22"/>
        </w:rPr>
        <w:t>:</w:t>
      </w:r>
      <w:r w:rsidR="004805A2">
        <w:rPr>
          <w:rFonts w:asciiTheme="minorHAnsi" w:hAnsiTheme="minorHAnsi" w:cstheme="minorHAnsi"/>
          <w:sz w:val="22"/>
        </w:rPr>
        <w:t xml:space="preserve"> in this case</w:t>
      </w:r>
      <w:r w:rsidR="00F441AB">
        <w:rPr>
          <w:rFonts w:asciiTheme="minorHAnsi" w:hAnsiTheme="minorHAnsi" w:cstheme="minorHAnsi"/>
          <w:sz w:val="22"/>
        </w:rPr>
        <w:t>,</w:t>
      </w:r>
      <w:r w:rsidR="00F23619">
        <w:rPr>
          <w:rFonts w:asciiTheme="minorHAnsi" w:hAnsiTheme="minorHAnsi" w:cstheme="minorHAnsi"/>
          <w:sz w:val="22"/>
        </w:rPr>
        <w:t xml:space="preserve"> the destination IP address is the one of the SN CU</w:t>
      </w:r>
      <w:r w:rsidR="002713FB">
        <w:rPr>
          <w:rFonts w:asciiTheme="minorHAnsi" w:hAnsiTheme="minorHAnsi" w:cstheme="minorHAnsi"/>
          <w:sz w:val="22"/>
        </w:rPr>
        <w:t>-UP, where the</w:t>
      </w:r>
      <w:r w:rsidR="00F441AB">
        <w:rPr>
          <w:rFonts w:asciiTheme="minorHAnsi" w:hAnsiTheme="minorHAnsi" w:cstheme="minorHAnsi"/>
          <w:sz w:val="22"/>
        </w:rPr>
        <w:t xml:space="preserve"> GTP-U tunnel from the M</w:t>
      </w:r>
      <w:r w:rsidR="00180331">
        <w:rPr>
          <w:rFonts w:asciiTheme="minorHAnsi" w:hAnsiTheme="minorHAnsi" w:cstheme="minorHAnsi"/>
          <w:sz w:val="22"/>
        </w:rPr>
        <w:t>N</w:t>
      </w:r>
      <w:r w:rsidR="00F441AB">
        <w:rPr>
          <w:rFonts w:asciiTheme="minorHAnsi" w:hAnsiTheme="minorHAnsi" w:cstheme="minorHAnsi"/>
          <w:sz w:val="22"/>
        </w:rPr>
        <w:t xml:space="preserve"> terminates. The S</w:t>
      </w:r>
      <w:r w:rsidR="00180331">
        <w:rPr>
          <w:rFonts w:asciiTheme="minorHAnsi" w:hAnsiTheme="minorHAnsi" w:cstheme="minorHAnsi"/>
          <w:sz w:val="22"/>
        </w:rPr>
        <w:t>N</w:t>
      </w:r>
      <w:r w:rsidR="00F441AB">
        <w:rPr>
          <w:rFonts w:asciiTheme="minorHAnsi" w:hAnsiTheme="minorHAnsi" w:cstheme="minorHAnsi"/>
          <w:sz w:val="22"/>
        </w:rPr>
        <w:t xml:space="preserve"> CU-UP </w:t>
      </w:r>
      <w:r w:rsidR="00D37C8C">
        <w:rPr>
          <w:rFonts w:asciiTheme="minorHAnsi" w:hAnsiTheme="minorHAnsi" w:cstheme="minorHAnsi"/>
          <w:sz w:val="22"/>
        </w:rPr>
        <w:t>then re-encapsulates the data from the incoming packet on X2</w:t>
      </w:r>
      <w:r w:rsidR="00794464">
        <w:rPr>
          <w:rFonts w:asciiTheme="minorHAnsi" w:hAnsiTheme="minorHAnsi" w:cstheme="minorHAnsi"/>
          <w:sz w:val="22"/>
        </w:rPr>
        <w:t>/Xn</w:t>
      </w:r>
      <w:r w:rsidR="00180331">
        <w:rPr>
          <w:rFonts w:asciiTheme="minorHAnsi" w:hAnsiTheme="minorHAnsi" w:cstheme="minorHAnsi"/>
          <w:sz w:val="22"/>
        </w:rPr>
        <w:t xml:space="preserve"> and </w:t>
      </w:r>
      <w:r w:rsidR="00F23619">
        <w:rPr>
          <w:rFonts w:asciiTheme="minorHAnsi" w:hAnsiTheme="minorHAnsi" w:cstheme="minorHAnsi"/>
          <w:sz w:val="22"/>
        </w:rPr>
        <w:t>sends it via F1-U to the SN DU</w:t>
      </w:r>
      <w:r w:rsidR="00995677">
        <w:rPr>
          <w:rFonts w:asciiTheme="minorHAnsi" w:hAnsiTheme="minorHAnsi" w:cstheme="minorHAnsi"/>
          <w:sz w:val="22"/>
        </w:rPr>
        <w:t>;</w:t>
      </w:r>
    </w:p>
    <w:p w14:paraId="067DBF55" w14:textId="0BA3D1E7" w:rsidR="001312B7" w:rsidRDefault="00177DAF" w:rsidP="002606D2">
      <w:pPr>
        <w:pStyle w:val="ListParagraph"/>
        <w:numPr>
          <w:ilvl w:val="0"/>
          <w:numId w:val="11"/>
        </w:num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sz w:val="22"/>
        </w:rPr>
        <w:t>By d</w:t>
      </w:r>
      <w:r w:rsidR="00995677" w:rsidRPr="00F23619">
        <w:rPr>
          <w:rFonts w:asciiTheme="minorHAnsi" w:hAnsiTheme="minorHAnsi" w:cstheme="minorHAnsi"/>
          <w:b/>
          <w:sz w:val="22"/>
        </w:rPr>
        <w:t>irect</w:t>
      </w:r>
      <w:r w:rsidR="00234BC3">
        <w:rPr>
          <w:rFonts w:asciiTheme="minorHAnsi" w:hAnsiTheme="minorHAnsi" w:cstheme="minorHAnsi"/>
          <w:b/>
          <w:sz w:val="22"/>
        </w:rPr>
        <w:t xml:space="preserve"> routing to</w:t>
      </w:r>
      <w:r w:rsidR="00995677" w:rsidRPr="00F23619">
        <w:rPr>
          <w:rFonts w:asciiTheme="minorHAnsi" w:hAnsiTheme="minorHAnsi" w:cstheme="minorHAnsi"/>
          <w:b/>
          <w:sz w:val="22"/>
        </w:rPr>
        <w:t xml:space="preserve"> SN DU</w:t>
      </w:r>
      <w:r w:rsidR="00F23619" w:rsidRPr="00F23619">
        <w:rPr>
          <w:rFonts w:asciiTheme="minorHAnsi" w:hAnsiTheme="minorHAnsi" w:cstheme="minorHAnsi"/>
          <w:b/>
          <w:sz w:val="22"/>
        </w:rPr>
        <w:t xml:space="preserve">: </w:t>
      </w:r>
      <w:r w:rsidR="00F23619">
        <w:rPr>
          <w:rFonts w:asciiTheme="minorHAnsi" w:hAnsiTheme="minorHAnsi" w:cstheme="minorHAnsi"/>
          <w:sz w:val="22"/>
        </w:rPr>
        <w:t>in this case</w:t>
      </w:r>
      <w:r w:rsidR="001312B7">
        <w:rPr>
          <w:rFonts w:asciiTheme="minorHAnsi" w:hAnsiTheme="minorHAnsi" w:cstheme="minorHAnsi"/>
          <w:sz w:val="22"/>
        </w:rPr>
        <w:t>, the destination IP address</w:t>
      </w:r>
      <w:r w:rsidR="00CD2758">
        <w:rPr>
          <w:rFonts w:asciiTheme="minorHAnsi" w:hAnsiTheme="minorHAnsi" w:cstheme="minorHAnsi"/>
          <w:sz w:val="22"/>
        </w:rPr>
        <w:t xml:space="preserve"> is the one of the SN DU</w:t>
      </w:r>
      <w:r w:rsidR="000621FA">
        <w:rPr>
          <w:rFonts w:asciiTheme="minorHAnsi" w:hAnsiTheme="minorHAnsi" w:cstheme="minorHAnsi"/>
          <w:sz w:val="22"/>
        </w:rPr>
        <w:t>.</w:t>
      </w:r>
    </w:p>
    <w:p w14:paraId="7AD101AD" w14:textId="26DD677E" w:rsidR="00A43641" w:rsidRDefault="00234BC3" w:rsidP="002606D2">
      <w:p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The key thing to note is that, i</w:t>
      </w:r>
      <w:r w:rsidR="001312B7">
        <w:rPr>
          <w:rFonts w:asciiTheme="minorHAnsi" w:hAnsiTheme="minorHAnsi" w:cstheme="minorHAnsi"/>
          <w:sz w:val="22"/>
        </w:rPr>
        <w:t xml:space="preserve">n </w:t>
      </w:r>
      <w:r w:rsidR="009A1054">
        <w:rPr>
          <w:rFonts w:asciiTheme="minorHAnsi" w:hAnsiTheme="minorHAnsi" w:cstheme="minorHAnsi"/>
          <w:sz w:val="22"/>
        </w:rPr>
        <w:t xml:space="preserve">the legacy case, </w:t>
      </w:r>
      <w:r w:rsidR="001312B7">
        <w:rPr>
          <w:rFonts w:asciiTheme="minorHAnsi" w:hAnsiTheme="minorHAnsi" w:cstheme="minorHAnsi"/>
          <w:sz w:val="22"/>
        </w:rPr>
        <w:t>the MN is unaware of whether data</w:t>
      </w:r>
      <w:r w:rsidR="00B2019E">
        <w:rPr>
          <w:rFonts w:asciiTheme="minorHAnsi" w:hAnsiTheme="minorHAnsi" w:cstheme="minorHAnsi"/>
          <w:sz w:val="22"/>
        </w:rPr>
        <w:t xml:space="preserve"> on the MN-terminated SCG bearer</w:t>
      </w:r>
      <w:r w:rsidR="00177DAF">
        <w:rPr>
          <w:rFonts w:asciiTheme="minorHAnsi" w:hAnsiTheme="minorHAnsi" w:cstheme="minorHAnsi"/>
          <w:sz w:val="22"/>
        </w:rPr>
        <w:t xml:space="preserve"> </w:t>
      </w:r>
      <w:r w:rsidR="009A1054">
        <w:rPr>
          <w:rFonts w:asciiTheme="minorHAnsi" w:hAnsiTheme="minorHAnsi" w:cstheme="minorHAnsi"/>
          <w:sz w:val="22"/>
        </w:rPr>
        <w:t>reaches the SN DU directly</w:t>
      </w:r>
      <w:r w:rsidR="00EC1870">
        <w:rPr>
          <w:rFonts w:asciiTheme="minorHAnsi" w:hAnsiTheme="minorHAnsi" w:cstheme="minorHAnsi"/>
          <w:sz w:val="22"/>
        </w:rPr>
        <w:t xml:space="preserve"> or via SN CU-UP.</w:t>
      </w:r>
    </w:p>
    <w:p w14:paraId="41545E15" w14:textId="1515F616" w:rsidR="00734DA6" w:rsidRPr="00734DA6" w:rsidRDefault="00B12BC0" w:rsidP="002606D2">
      <w:pPr>
        <w:jc w:val="left"/>
        <w:rPr>
          <w:rFonts w:asciiTheme="minorHAnsi" w:hAnsiTheme="minorHAnsi" w:cstheme="minorHAnsi"/>
          <w:b/>
          <w:sz w:val="22"/>
        </w:rPr>
      </w:pPr>
      <w:r w:rsidRPr="00734DA6">
        <w:rPr>
          <w:rFonts w:asciiTheme="minorHAnsi" w:hAnsiTheme="minorHAnsi" w:cstheme="minorHAnsi"/>
          <w:b/>
          <w:sz w:val="22"/>
        </w:rPr>
        <w:t xml:space="preserve">Observation </w:t>
      </w:r>
      <w:r w:rsidR="0080098A">
        <w:rPr>
          <w:rFonts w:asciiTheme="minorHAnsi" w:hAnsiTheme="minorHAnsi" w:cstheme="minorHAnsi"/>
          <w:b/>
          <w:sz w:val="22"/>
        </w:rPr>
        <w:t>2</w:t>
      </w:r>
      <w:r w:rsidRPr="00734DA6">
        <w:rPr>
          <w:rFonts w:asciiTheme="minorHAnsi" w:hAnsiTheme="minorHAnsi" w:cstheme="minorHAnsi"/>
          <w:b/>
          <w:sz w:val="22"/>
        </w:rPr>
        <w:t xml:space="preserve">: In legacy </w:t>
      </w:r>
      <w:r w:rsidR="00734DA6" w:rsidRPr="00734DA6">
        <w:rPr>
          <w:rFonts w:asciiTheme="minorHAnsi" w:hAnsiTheme="minorHAnsi" w:cstheme="minorHAnsi"/>
          <w:b/>
          <w:sz w:val="22"/>
        </w:rPr>
        <w:t>case</w:t>
      </w:r>
      <w:r w:rsidRPr="00734DA6">
        <w:rPr>
          <w:rFonts w:asciiTheme="minorHAnsi" w:hAnsiTheme="minorHAnsi" w:cstheme="minorHAnsi"/>
          <w:b/>
          <w:sz w:val="22"/>
        </w:rPr>
        <w:t>, the MN</w:t>
      </w:r>
      <w:r w:rsidR="00D32314">
        <w:rPr>
          <w:rFonts w:asciiTheme="minorHAnsi" w:hAnsiTheme="minorHAnsi" w:cstheme="minorHAnsi"/>
          <w:b/>
          <w:sz w:val="22"/>
        </w:rPr>
        <w:t xml:space="preserve"> behaves transparently with respect to direct/indirect routing i.e. it</w:t>
      </w:r>
      <w:r w:rsidRPr="00734DA6">
        <w:rPr>
          <w:rFonts w:asciiTheme="minorHAnsi" w:hAnsiTheme="minorHAnsi" w:cstheme="minorHAnsi"/>
          <w:b/>
          <w:sz w:val="22"/>
        </w:rPr>
        <w:t xml:space="preserve"> is unaware </w:t>
      </w:r>
      <w:r w:rsidR="00734DA6" w:rsidRPr="00734DA6">
        <w:rPr>
          <w:rFonts w:asciiTheme="minorHAnsi" w:hAnsiTheme="minorHAnsi" w:cstheme="minorHAnsi"/>
          <w:b/>
          <w:sz w:val="22"/>
        </w:rPr>
        <w:t>whether data on the MN-terminated SCG bearer reaches the SN DU directly or via SN CU-UP.</w:t>
      </w:r>
    </w:p>
    <w:p w14:paraId="4925059A" w14:textId="13F1F906" w:rsidR="000621FA" w:rsidRDefault="003F0CCC" w:rsidP="002606D2">
      <w:p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One of the guiding</w:t>
      </w:r>
      <w:r w:rsidR="00977CBB">
        <w:rPr>
          <w:rFonts w:asciiTheme="minorHAnsi" w:hAnsiTheme="minorHAnsi" w:cstheme="minorHAnsi"/>
          <w:sz w:val="22"/>
        </w:rPr>
        <w:t xml:space="preserve"> principles in IAB specification work so far was to maximize the reuse of current </w:t>
      </w:r>
      <w:r w:rsidR="00862FC4">
        <w:rPr>
          <w:rFonts w:asciiTheme="minorHAnsi" w:hAnsiTheme="minorHAnsi" w:cstheme="minorHAnsi"/>
          <w:sz w:val="22"/>
        </w:rPr>
        <w:t>specifications</w:t>
      </w:r>
      <w:r w:rsidR="00977CBB">
        <w:rPr>
          <w:rFonts w:asciiTheme="minorHAnsi" w:hAnsiTheme="minorHAnsi" w:cstheme="minorHAnsi"/>
          <w:sz w:val="22"/>
        </w:rPr>
        <w:t xml:space="preserve"> and </w:t>
      </w:r>
      <w:r w:rsidR="004805A2">
        <w:rPr>
          <w:rFonts w:asciiTheme="minorHAnsi" w:hAnsiTheme="minorHAnsi" w:cstheme="minorHAnsi"/>
          <w:sz w:val="22"/>
        </w:rPr>
        <w:t xml:space="preserve">minimize the </w:t>
      </w:r>
      <w:r w:rsidR="00862FC4">
        <w:rPr>
          <w:rFonts w:asciiTheme="minorHAnsi" w:hAnsiTheme="minorHAnsi" w:cstheme="minorHAnsi"/>
          <w:sz w:val="22"/>
        </w:rPr>
        <w:t xml:space="preserve">IAB-specific </w:t>
      </w:r>
      <w:r w:rsidR="004805A2">
        <w:rPr>
          <w:rFonts w:asciiTheme="minorHAnsi" w:hAnsiTheme="minorHAnsi" w:cstheme="minorHAnsi"/>
          <w:sz w:val="22"/>
        </w:rPr>
        <w:t>impact on</w:t>
      </w:r>
      <w:r w:rsidR="001D73E2">
        <w:rPr>
          <w:rFonts w:asciiTheme="minorHAnsi" w:hAnsiTheme="minorHAnsi" w:cstheme="minorHAnsi"/>
          <w:sz w:val="22"/>
        </w:rPr>
        <w:t xml:space="preserve"> legacy</w:t>
      </w:r>
      <w:r w:rsidR="00E46202">
        <w:rPr>
          <w:rFonts w:asciiTheme="minorHAnsi" w:hAnsiTheme="minorHAnsi" w:cstheme="minorHAnsi"/>
          <w:sz w:val="22"/>
        </w:rPr>
        <w:t>, and especially the impact on</w:t>
      </w:r>
      <w:r w:rsidR="00B0156E">
        <w:rPr>
          <w:rFonts w:asciiTheme="minorHAnsi" w:hAnsiTheme="minorHAnsi" w:cstheme="minorHAnsi"/>
          <w:sz w:val="22"/>
        </w:rPr>
        <w:t xml:space="preserve"> </w:t>
      </w:r>
      <w:r w:rsidR="00E46202">
        <w:rPr>
          <w:rFonts w:asciiTheme="minorHAnsi" w:hAnsiTheme="minorHAnsi" w:cstheme="minorHAnsi"/>
          <w:sz w:val="22"/>
        </w:rPr>
        <w:t xml:space="preserve">LTE </w:t>
      </w:r>
      <w:r w:rsidR="00B0156E">
        <w:rPr>
          <w:rFonts w:asciiTheme="minorHAnsi" w:hAnsiTheme="minorHAnsi" w:cstheme="minorHAnsi"/>
          <w:sz w:val="22"/>
        </w:rPr>
        <w:t>nodes (i.e. the MN in this context)</w:t>
      </w:r>
      <w:r w:rsidR="004805A2">
        <w:rPr>
          <w:rFonts w:asciiTheme="minorHAnsi" w:hAnsiTheme="minorHAnsi" w:cstheme="minorHAnsi"/>
          <w:sz w:val="22"/>
        </w:rPr>
        <w:t xml:space="preserve">. </w:t>
      </w:r>
      <w:r w:rsidR="009C2CF4">
        <w:rPr>
          <w:rFonts w:asciiTheme="minorHAnsi" w:hAnsiTheme="minorHAnsi" w:cstheme="minorHAnsi"/>
          <w:sz w:val="22"/>
        </w:rPr>
        <w:t>In that respect</w:t>
      </w:r>
      <w:r w:rsidR="00C971E5">
        <w:rPr>
          <w:rFonts w:asciiTheme="minorHAnsi" w:hAnsiTheme="minorHAnsi" w:cstheme="minorHAnsi"/>
          <w:sz w:val="22"/>
        </w:rPr>
        <w:t xml:space="preserve">, introducing </w:t>
      </w:r>
      <w:r w:rsidR="001D3696">
        <w:rPr>
          <w:rFonts w:asciiTheme="minorHAnsi" w:hAnsiTheme="minorHAnsi" w:cstheme="minorHAnsi"/>
          <w:sz w:val="22"/>
        </w:rPr>
        <w:t xml:space="preserve">X2 or Xn signalling </w:t>
      </w:r>
      <w:r w:rsidR="00C971E5">
        <w:rPr>
          <w:rFonts w:asciiTheme="minorHAnsi" w:hAnsiTheme="minorHAnsi" w:cstheme="minorHAnsi"/>
          <w:sz w:val="22"/>
        </w:rPr>
        <w:t xml:space="preserve">to </w:t>
      </w:r>
      <w:r w:rsidR="001F5FC1">
        <w:rPr>
          <w:rFonts w:asciiTheme="minorHAnsi" w:hAnsiTheme="minorHAnsi" w:cstheme="minorHAnsi"/>
          <w:sz w:val="22"/>
        </w:rPr>
        <w:t xml:space="preserve">configure the FL on MN would create an </w:t>
      </w:r>
      <w:r w:rsidR="00067E42">
        <w:rPr>
          <w:rFonts w:asciiTheme="minorHAnsi" w:hAnsiTheme="minorHAnsi" w:cstheme="minorHAnsi"/>
          <w:sz w:val="22"/>
        </w:rPr>
        <w:t xml:space="preserve">unnecessary </w:t>
      </w:r>
      <w:r w:rsidR="001F5FC1">
        <w:rPr>
          <w:rFonts w:asciiTheme="minorHAnsi" w:hAnsiTheme="minorHAnsi" w:cstheme="minorHAnsi"/>
          <w:sz w:val="22"/>
        </w:rPr>
        <w:t>I</w:t>
      </w:r>
      <w:r w:rsidR="00532405">
        <w:rPr>
          <w:rFonts w:asciiTheme="minorHAnsi" w:hAnsiTheme="minorHAnsi" w:cstheme="minorHAnsi"/>
          <w:sz w:val="22"/>
        </w:rPr>
        <w:t>A</w:t>
      </w:r>
      <w:r w:rsidR="001F5FC1">
        <w:rPr>
          <w:rFonts w:asciiTheme="minorHAnsi" w:hAnsiTheme="minorHAnsi" w:cstheme="minorHAnsi"/>
          <w:sz w:val="22"/>
        </w:rPr>
        <w:t xml:space="preserve">B-specific impact on </w:t>
      </w:r>
      <w:r w:rsidR="00532405">
        <w:rPr>
          <w:rFonts w:asciiTheme="minorHAnsi" w:hAnsiTheme="minorHAnsi" w:cstheme="minorHAnsi"/>
          <w:sz w:val="22"/>
        </w:rPr>
        <w:t xml:space="preserve">the </w:t>
      </w:r>
      <w:r w:rsidR="009E7E5D">
        <w:rPr>
          <w:rFonts w:asciiTheme="minorHAnsi" w:hAnsiTheme="minorHAnsi" w:cstheme="minorHAnsi"/>
          <w:sz w:val="22"/>
        </w:rPr>
        <w:t>MN</w:t>
      </w:r>
      <w:r w:rsidR="00532405">
        <w:rPr>
          <w:rFonts w:asciiTheme="minorHAnsi" w:hAnsiTheme="minorHAnsi" w:cstheme="minorHAnsi"/>
          <w:sz w:val="22"/>
        </w:rPr>
        <w:t xml:space="preserve">. Furthermore, the abovementioned </w:t>
      </w:r>
      <w:r w:rsidR="00970992">
        <w:rPr>
          <w:rFonts w:asciiTheme="minorHAnsi" w:hAnsiTheme="minorHAnsi" w:cstheme="minorHAnsi"/>
          <w:sz w:val="22"/>
        </w:rPr>
        <w:t xml:space="preserve">principle of </w:t>
      </w:r>
      <w:r w:rsidR="00FB40A4">
        <w:rPr>
          <w:rFonts w:asciiTheme="minorHAnsi" w:hAnsiTheme="minorHAnsi" w:cstheme="minorHAnsi"/>
          <w:sz w:val="22"/>
        </w:rPr>
        <w:t xml:space="preserve">MN </w:t>
      </w:r>
      <w:r w:rsidR="00970992">
        <w:rPr>
          <w:rFonts w:asciiTheme="minorHAnsi" w:hAnsiTheme="minorHAnsi" w:cstheme="minorHAnsi"/>
          <w:sz w:val="22"/>
        </w:rPr>
        <w:t xml:space="preserve">being oblivious to </w:t>
      </w:r>
      <w:r w:rsidR="00FB40A4">
        <w:rPr>
          <w:rFonts w:asciiTheme="minorHAnsi" w:hAnsiTheme="minorHAnsi" w:cstheme="minorHAnsi"/>
          <w:sz w:val="22"/>
        </w:rPr>
        <w:t>direct</w:t>
      </w:r>
      <w:r w:rsidR="00970992">
        <w:rPr>
          <w:rFonts w:asciiTheme="minorHAnsi" w:hAnsiTheme="minorHAnsi" w:cstheme="minorHAnsi"/>
          <w:sz w:val="22"/>
        </w:rPr>
        <w:t>/</w:t>
      </w:r>
      <w:r w:rsidR="00FB40A4">
        <w:rPr>
          <w:rFonts w:asciiTheme="minorHAnsi" w:hAnsiTheme="minorHAnsi" w:cstheme="minorHAnsi"/>
          <w:sz w:val="22"/>
        </w:rPr>
        <w:t>indirect routing would be breached.</w:t>
      </w:r>
      <w:r w:rsidR="00532405">
        <w:rPr>
          <w:rFonts w:asciiTheme="minorHAnsi" w:hAnsiTheme="minorHAnsi" w:cstheme="minorHAnsi"/>
          <w:sz w:val="22"/>
        </w:rPr>
        <w:t xml:space="preserve"> </w:t>
      </w:r>
    </w:p>
    <w:p w14:paraId="620F05E7" w14:textId="3875C48A" w:rsidR="00C971E5" w:rsidRPr="000621FA" w:rsidRDefault="00C971E5" w:rsidP="002606D2">
      <w:pPr>
        <w:jc w:val="left"/>
        <w:rPr>
          <w:rFonts w:asciiTheme="minorHAnsi" w:hAnsiTheme="minorHAnsi" w:cstheme="minorHAnsi"/>
          <w:sz w:val="22"/>
        </w:rPr>
      </w:pPr>
      <w:r w:rsidRPr="00734DA6">
        <w:rPr>
          <w:rFonts w:asciiTheme="minorHAnsi" w:hAnsiTheme="minorHAnsi" w:cstheme="minorHAnsi"/>
          <w:b/>
          <w:sz w:val="22"/>
        </w:rPr>
        <w:t>Observation</w:t>
      </w:r>
      <w:r w:rsidR="0080098A">
        <w:rPr>
          <w:rFonts w:asciiTheme="minorHAnsi" w:hAnsiTheme="minorHAnsi" w:cstheme="minorHAnsi"/>
          <w:b/>
          <w:sz w:val="22"/>
        </w:rPr>
        <w:t xml:space="preserve"> 3</w:t>
      </w:r>
      <w:r w:rsidRPr="00734DA6">
        <w:rPr>
          <w:rFonts w:asciiTheme="minorHAnsi" w:hAnsiTheme="minorHAnsi" w:cstheme="minorHAnsi"/>
          <w:b/>
          <w:sz w:val="22"/>
        </w:rPr>
        <w:t>:</w:t>
      </w:r>
      <w:r w:rsidR="00FD5F68">
        <w:rPr>
          <w:rFonts w:asciiTheme="minorHAnsi" w:hAnsiTheme="minorHAnsi" w:cstheme="minorHAnsi"/>
          <w:b/>
          <w:sz w:val="22"/>
        </w:rPr>
        <w:t xml:space="preserve"> One of the </w:t>
      </w:r>
      <w:r w:rsidR="00FD5F68" w:rsidRPr="00FD5F68">
        <w:rPr>
          <w:rFonts w:asciiTheme="minorHAnsi" w:hAnsiTheme="minorHAnsi" w:cstheme="minorHAnsi"/>
          <w:b/>
          <w:sz w:val="22"/>
        </w:rPr>
        <w:t xml:space="preserve">guiding principles in IAB specification work so far was to maximize the reuse of current tools and minimize the impact on legacy (i.e. non-IAB) nodes, and especially the impact on LTE </w:t>
      </w:r>
      <w:r w:rsidR="009E7E5D">
        <w:rPr>
          <w:rFonts w:asciiTheme="minorHAnsi" w:hAnsiTheme="minorHAnsi" w:cstheme="minorHAnsi"/>
          <w:b/>
          <w:sz w:val="22"/>
        </w:rPr>
        <w:t>MN</w:t>
      </w:r>
      <w:r w:rsidR="00FD5F68" w:rsidRPr="00FD5F68">
        <w:rPr>
          <w:rFonts w:asciiTheme="minorHAnsi" w:hAnsiTheme="minorHAnsi" w:cstheme="minorHAnsi"/>
          <w:b/>
          <w:sz w:val="22"/>
        </w:rPr>
        <w:t>.</w:t>
      </w:r>
    </w:p>
    <w:p w14:paraId="3544B7B1" w14:textId="737DE6A7" w:rsidR="00C971E5" w:rsidRPr="00FB40A4" w:rsidRDefault="00FB40A4" w:rsidP="002606D2">
      <w:pPr>
        <w:jc w:val="left"/>
        <w:rPr>
          <w:rFonts w:asciiTheme="minorHAnsi" w:hAnsiTheme="minorHAnsi" w:cstheme="minorHAnsi"/>
          <w:b/>
          <w:sz w:val="22"/>
        </w:rPr>
      </w:pPr>
      <w:r w:rsidRPr="00FB40A4">
        <w:rPr>
          <w:rFonts w:asciiTheme="minorHAnsi" w:hAnsiTheme="minorHAnsi" w:cstheme="minorHAnsi"/>
          <w:b/>
          <w:sz w:val="22"/>
        </w:rPr>
        <w:t xml:space="preserve">Observation </w:t>
      </w:r>
      <w:r w:rsidR="0080098A">
        <w:rPr>
          <w:rFonts w:asciiTheme="minorHAnsi" w:hAnsiTheme="minorHAnsi" w:cstheme="minorHAnsi"/>
          <w:b/>
          <w:sz w:val="22"/>
        </w:rPr>
        <w:t>4</w:t>
      </w:r>
      <w:r w:rsidRPr="00FB40A4">
        <w:rPr>
          <w:rFonts w:asciiTheme="minorHAnsi" w:hAnsiTheme="minorHAnsi" w:cstheme="minorHAnsi"/>
          <w:b/>
          <w:sz w:val="22"/>
        </w:rPr>
        <w:t xml:space="preserve">: Introducing X2 or Xn signalling to configure the FL on MN would create an IAB-specific impact on the </w:t>
      </w:r>
      <w:r w:rsidR="0084451C">
        <w:rPr>
          <w:rFonts w:asciiTheme="minorHAnsi" w:hAnsiTheme="minorHAnsi" w:cstheme="minorHAnsi"/>
          <w:b/>
          <w:sz w:val="22"/>
        </w:rPr>
        <w:t xml:space="preserve">LTE </w:t>
      </w:r>
      <w:r w:rsidR="009E7E5D">
        <w:rPr>
          <w:rFonts w:asciiTheme="minorHAnsi" w:hAnsiTheme="minorHAnsi" w:cstheme="minorHAnsi"/>
          <w:b/>
          <w:sz w:val="22"/>
        </w:rPr>
        <w:t>MN</w:t>
      </w:r>
      <w:r w:rsidRPr="00FB40A4">
        <w:rPr>
          <w:rFonts w:asciiTheme="minorHAnsi" w:hAnsiTheme="minorHAnsi" w:cstheme="minorHAnsi"/>
          <w:b/>
          <w:sz w:val="22"/>
        </w:rPr>
        <w:t xml:space="preserve">. Furthermore, the </w:t>
      </w:r>
      <w:r w:rsidR="0084451C">
        <w:rPr>
          <w:rFonts w:asciiTheme="minorHAnsi" w:hAnsiTheme="minorHAnsi" w:cstheme="minorHAnsi"/>
          <w:b/>
          <w:sz w:val="22"/>
        </w:rPr>
        <w:t xml:space="preserve">principle that </w:t>
      </w:r>
      <w:r w:rsidRPr="00FB40A4">
        <w:rPr>
          <w:rFonts w:asciiTheme="minorHAnsi" w:hAnsiTheme="minorHAnsi" w:cstheme="minorHAnsi"/>
          <w:b/>
          <w:sz w:val="22"/>
        </w:rPr>
        <w:t>MN</w:t>
      </w:r>
      <w:r w:rsidR="0084451C">
        <w:rPr>
          <w:rFonts w:asciiTheme="minorHAnsi" w:hAnsiTheme="minorHAnsi" w:cstheme="minorHAnsi"/>
          <w:b/>
          <w:sz w:val="22"/>
        </w:rPr>
        <w:t xml:space="preserve"> is unaware of direct/indirect routing </w:t>
      </w:r>
      <w:r w:rsidRPr="00FB40A4">
        <w:rPr>
          <w:rFonts w:asciiTheme="minorHAnsi" w:hAnsiTheme="minorHAnsi" w:cstheme="minorHAnsi"/>
          <w:b/>
          <w:sz w:val="22"/>
        </w:rPr>
        <w:t>would be breached.</w:t>
      </w:r>
    </w:p>
    <w:p w14:paraId="69FD7723" w14:textId="40C8CEE4" w:rsidR="007E70FC" w:rsidRPr="007E70FC" w:rsidRDefault="007E70FC" w:rsidP="00136D19">
      <w:pPr>
        <w:jc w:val="left"/>
        <w:rPr>
          <w:rFonts w:asciiTheme="minorHAnsi" w:hAnsiTheme="minorHAnsi" w:cstheme="minorHAnsi"/>
          <w:sz w:val="22"/>
        </w:rPr>
      </w:pPr>
      <w:r w:rsidRPr="007E70FC">
        <w:rPr>
          <w:rFonts w:asciiTheme="minorHAnsi" w:hAnsiTheme="minorHAnsi" w:cstheme="minorHAnsi"/>
          <w:sz w:val="22"/>
        </w:rPr>
        <w:lastRenderedPageBreak/>
        <w:t xml:space="preserve">In accordance with the above, </w:t>
      </w:r>
      <w:r w:rsidR="00EA0D7E">
        <w:rPr>
          <w:rFonts w:asciiTheme="minorHAnsi" w:hAnsiTheme="minorHAnsi" w:cstheme="minorHAnsi"/>
          <w:sz w:val="22"/>
        </w:rPr>
        <w:t>the data on</w:t>
      </w:r>
      <w:r w:rsidR="00EA0D7E" w:rsidRPr="00EA0D7E">
        <w:rPr>
          <w:rFonts w:asciiTheme="minorHAnsi" w:hAnsiTheme="minorHAnsi" w:cstheme="minorHAnsi"/>
          <w:sz w:val="22"/>
        </w:rPr>
        <w:t xml:space="preserve"> MN-terminated SCG split bearer in IAB</w:t>
      </w:r>
      <w:r w:rsidR="00EA0D7E">
        <w:rPr>
          <w:rFonts w:asciiTheme="minorHAnsi" w:hAnsiTheme="minorHAnsi" w:cstheme="minorHAnsi"/>
          <w:sz w:val="22"/>
        </w:rPr>
        <w:t xml:space="preserve"> would be sent </w:t>
      </w:r>
      <w:r w:rsidR="00560A33">
        <w:rPr>
          <w:rFonts w:asciiTheme="minorHAnsi" w:hAnsiTheme="minorHAnsi" w:cstheme="minorHAnsi"/>
          <w:sz w:val="22"/>
        </w:rPr>
        <w:t xml:space="preserve">by means of indirect routing i.e. </w:t>
      </w:r>
      <w:r w:rsidR="00EA0D7E">
        <w:rPr>
          <w:rFonts w:asciiTheme="minorHAnsi" w:hAnsiTheme="minorHAnsi" w:cstheme="minorHAnsi"/>
          <w:sz w:val="22"/>
        </w:rPr>
        <w:t xml:space="preserve">from </w:t>
      </w:r>
      <w:r w:rsidR="00560A33">
        <w:rPr>
          <w:rFonts w:asciiTheme="minorHAnsi" w:hAnsiTheme="minorHAnsi" w:cstheme="minorHAnsi"/>
          <w:sz w:val="22"/>
        </w:rPr>
        <w:t>M</w:t>
      </w:r>
      <w:r w:rsidR="00EA0D7E">
        <w:rPr>
          <w:rFonts w:asciiTheme="minorHAnsi" w:hAnsiTheme="minorHAnsi" w:cstheme="minorHAnsi"/>
          <w:sz w:val="22"/>
        </w:rPr>
        <w:t xml:space="preserve">N to the IAB-donor CU, where the IAB-donor CU would set the DSCP/DS or FL value in the packet </w:t>
      </w:r>
      <w:r w:rsidR="00136D19">
        <w:rPr>
          <w:rFonts w:asciiTheme="minorHAnsi" w:hAnsiTheme="minorHAnsi" w:cstheme="minorHAnsi"/>
          <w:sz w:val="22"/>
        </w:rPr>
        <w:t>before sending it further towa</w:t>
      </w:r>
      <w:r w:rsidR="00EA0D7E">
        <w:rPr>
          <w:rFonts w:asciiTheme="minorHAnsi" w:hAnsiTheme="minorHAnsi" w:cstheme="minorHAnsi"/>
          <w:sz w:val="22"/>
        </w:rPr>
        <w:t>rds the IAB-donor DU.</w:t>
      </w:r>
      <w:r w:rsidR="00001186">
        <w:rPr>
          <w:rFonts w:asciiTheme="minorHAnsi" w:hAnsiTheme="minorHAnsi" w:cstheme="minorHAnsi"/>
          <w:sz w:val="22"/>
        </w:rPr>
        <w:t xml:space="preserve"> </w:t>
      </w:r>
      <w:r w:rsidR="0013357F">
        <w:rPr>
          <w:rFonts w:asciiTheme="minorHAnsi" w:hAnsiTheme="minorHAnsi" w:cstheme="minorHAnsi"/>
          <w:sz w:val="22"/>
        </w:rPr>
        <w:t>It is important to note that</w:t>
      </w:r>
      <w:r w:rsidR="00B27F59">
        <w:rPr>
          <w:rFonts w:asciiTheme="minorHAnsi" w:hAnsiTheme="minorHAnsi" w:cstheme="minorHAnsi"/>
          <w:sz w:val="22"/>
        </w:rPr>
        <w:t xml:space="preserve"> for 1:1 mapping, the IAB-donor CU needs to set the FL only on the intra-donor link</w:t>
      </w:r>
      <w:r w:rsidR="004D166F">
        <w:rPr>
          <w:rFonts w:asciiTheme="minorHAnsi" w:hAnsiTheme="minorHAnsi" w:cstheme="minorHAnsi"/>
          <w:sz w:val="22"/>
        </w:rPr>
        <w:t xml:space="preserve"> and it needs no assistance from the MN.</w:t>
      </w:r>
      <w:r w:rsidR="00F40784">
        <w:rPr>
          <w:rFonts w:asciiTheme="minorHAnsi" w:hAnsiTheme="minorHAnsi" w:cstheme="minorHAnsi"/>
          <w:sz w:val="22"/>
        </w:rPr>
        <w:t xml:space="preserve"> </w:t>
      </w:r>
      <w:r w:rsidR="006C371C">
        <w:rPr>
          <w:rFonts w:asciiTheme="minorHAnsi" w:hAnsiTheme="minorHAnsi" w:cstheme="minorHAnsi"/>
          <w:sz w:val="22"/>
        </w:rPr>
        <w:t>Direct routing could however be supported by implementation.</w:t>
      </w:r>
    </w:p>
    <w:p w14:paraId="6821C093" w14:textId="5440039F" w:rsidR="00C971E5" w:rsidRPr="002606D2" w:rsidRDefault="00C971E5" w:rsidP="00136D19">
      <w:pPr>
        <w:jc w:val="left"/>
        <w:rPr>
          <w:rFonts w:asciiTheme="minorHAnsi" w:hAnsiTheme="minorHAnsi" w:cstheme="minorHAnsi"/>
          <w:b/>
          <w:sz w:val="22"/>
        </w:rPr>
      </w:pPr>
      <w:r w:rsidRPr="002606D2">
        <w:rPr>
          <w:rFonts w:asciiTheme="minorHAnsi" w:hAnsiTheme="minorHAnsi" w:cstheme="minorHAnsi"/>
          <w:b/>
          <w:sz w:val="22"/>
        </w:rPr>
        <w:t>Proposal:</w:t>
      </w:r>
      <w:r w:rsidR="002606D2" w:rsidRPr="002606D2">
        <w:rPr>
          <w:rFonts w:asciiTheme="minorHAnsi" w:hAnsiTheme="minorHAnsi" w:cstheme="minorHAnsi"/>
          <w:b/>
          <w:sz w:val="22"/>
        </w:rPr>
        <w:t xml:space="preserve"> The MN-terminated SCG split bearer </w:t>
      </w:r>
      <w:r w:rsidR="00082278">
        <w:rPr>
          <w:rFonts w:asciiTheme="minorHAnsi" w:hAnsiTheme="minorHAnsi" w:cstheme="minorHAnsi"/>
          <w:b/>
          <w:sz w:val="22"/>
        </w:rPr>
        <w:t>in IAB always</w:t>
      </w:r>
      <w:r w:rsidR="003259C6">
        <w:rPr>
          <w:rFonts w:asciiTheme="minorHAnsi" w:hAnsiTheme="minorHAnsi" w:cstheme="minorHAnsi"/>
          <w:b/>
          <w:sz w:val="22"/>
        </w:rPr>
        <w:t xml:space="preserve"> uses indirect routing of data between the MN and SN DU</w:t>
      </w:r>
      <w:r w:rsidR="00D9562B">
        <w:rPr>
          <w:rFonts w:asciiTheme="minorHAnsi" w:hAnsiTheme="minorHAnsi" w:cstheme="minorHAnsi"/>
          <w:b/>
          <w:sz w:val="22"/>
        </w:rPr>
        <w:t xml:space="preserve">, hence </w:t>
      </w:r>
      <w:r w:rsidR="002351C2">
        <w:rPr>
          <w:rFonts w:asciiTheme="minorHAnsi" w:hAnsiTheme="minorHAnsi" w:cstheme="minorHAnsi"/>
          <w:b/>
          <w:sz w:val="22"/>
        </w:rPr>
        <w:t>no X2/Xn impact is needed</w:t>
      </w:r>
      <w:r w:rsidR="003259C6">
        <w:rPr>
          <w:rFonts w:asciiTheme="minorHAnsi" w:hAnsiTheme="minorHAnsi" w:cstheme="minorHAnsi"/>
          <w:b/>
          <w:sz w:val="22"/>
        </w:rPr>
        <w:t>.</w:t>
      </w:r>
    </w:p>
    <w:p w14:paraId="4C85576A" w14:textId="77777777" w:rsidR="008A0B57" w:rsidRPr="00F34542" w:rsidRDefault="008A0B57" w:rsidP="008A0B57">
      <w:pPr>
        <w:pStyle w:val="Heading1"/>
        <w:rPr>
          <w:rFonts w:asciiTheme="minorHAnsi" w:hAnsiTheme="minorHAnsi" w:cstheme="minorHAnsi"/>
          <w:sz w:val="40"/>
        </w:rPr>
      </w:pPr>
      <w:r w:rsidRPr="00F34542">
        <w:rPr>
          <w:rFonts w:asciiTheme="minorHAnsi" w:hAnsiTheme="minorHAnsi" w:cstheme="minorHAnsi"/>
          <w:sz w:val="40"/>
        </w:rPr>
        <w:t>Conclusion</w:t>
      </w:r>
    </w:p>
    <w:p w14:paraId="32774AAF" w14:textId="114C23FE" w:rsidR="008A0B57" w:rsidRDefault="008A0B57" w:rsidP="008A0B57">
      <w:pPr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</w:rPr>
        <w:t>This paper discusses</w:t>
      </w:r>
      <w:r w:rsidR="005756CA">
        <w:rPr>
          <w:rFonts w:asciiTheme="minorHAnsi" w:hAnsiTheme="minorHAnsi" w:cstheme="minorHAnsi"/>
          <w:sz w:val="22"/>
        </w:rPr>
        <w:t xml:space="preserve"> whether it is necessary to configure the MN in MR-DC with DSCP/DS and flow label (FL) for sending the data on the MN-terminated SCG split bearer</w:t>
      </w:r>
      <w:r>
        <w:rPr>
          <w:rFonts w:asciiTheme="minorHAnsi" w:hAnsiTheme="minorHAnsi" w:cstheme="minorHAnsi"/>
          <w:sz w:val="22"/>
        </w:rPr>
        <w:t>. The following is observed:</w:t>
      </w:r>
      <w:r w:rsidRPr="00D354BD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1D0AF64" w14:textId="77777777" w:rsidR="008C7A1A" w:rsidRPr="006A6C6C" w:rsidRDefault="008C7A1A" w:rsidP="008C7A1A">
      <w:pPr>
        <w:jc w:val="left"/>
        <w:rPr>
          <w:rFonts w:asciiTheme="minorHAnsi" w:hAnsiTheme="minorHAnsi" w:cstheme="minorHAnsi"/>
          <w:b/>
          <w:sz w:val="22"/>
        </w:rPr>
      </w:pPr>
      <w:r w:rsidRPr="006A6C6C">
        <w:rPr>
          <w:rFonts w:asciiTheme="minorHAnsi" w:hAnsiTheme="minorHAnsi" w:cstheme="minorHAnsi"/>
          <w:b/>
          <w:sz w:val="22"/>
        </w:rPr>
        <w:t xml:space="preserve">Observation 1:  Since DSCP/DS is already today configured on RAN nodes, any new signalling for configuring the MN in </w:t>
      </w:r>
      <w:r>
        <w:rPr>
          <w:rFonts w:asciiTheme="minorHAnsi" w:hAnsiTheme="minorHAnsi" w:cstheme="minorHAnsi"/>
          <w:b/>
          <w:sz w:val="22"/>
        </w:rPr>
        <w:t>MR</w:t>
      </w:r>
      <w:r w:rsidRPr="006A6C6C">
        <w:rPr>
          <w:rFonts w:asciiTheme="minorHAnsi" w:hAnsiTheme="minorHAnsi" w:cstheme="minorHAnsi"/>
          <w:b/>
          <w:sz w:val="22"/>
        </w:rPr>
        <w:t>-DC via IAB (if any) should carry the flow label only.</w:t>
      </w:r>
    </w:p>
    <w:p w14:paraId="5DE56605" w14:textId="77777777" w:rsidR="008C7A1A" w:rsidRPr="00734DA6" w:rsidRDefault="008C7A1A" w:rsidP="008C7A1A">
      <w:pPr>
        <w:jc w:val="left"/>
        <w:rPr>
          <w:rFonts w:asciiTheme="minorHAnsi" w:hAnsiTheme="minorHAnsi" w:cstheme="minorHAnsi"/>
          <w:b/>
          <w:sz w:val="22"/>
        </w:rPr>
      </w:pPr>
      <w:r w:rsidRPr="00734DA6">
        <w:rPr>
          <w:rFonts w:asciiTheme="minorHAnsi" w:hAnsiTheme="minorHAnsi" w:cstheme="minorHAnsi"/>
          <w:b/>
          <w:sz w:val="22"/>
        </w:rPr>
        <w:t xml:space="preserve">Observation </w:t>
      </w:r>
      <w:r>
        <w:rPr>
          <w:rFonts w:asciiTheme="minorHAnsi" w:hAnsiTheme="minorHAnsi" w:cstheme="minorHAnsi"/>
          <w:b/>
          <w:sz w:val="22"/>
        </w:rPr>
        <w:t>2</w:t>
      </w:r>
      <w:r w:rsidRPr="00734DA6">
        <w:rPr>
          <w:rFonts w:asciiTheme="minorHAnsi" w:hAnsiTheme="minorHAnsi" w:cstheme="minorHAnsi"/>
          <w:b/>
          <w:sz w:val="22"/>
        </w:rPr>
        <w:t>: In legacy case, the MN</w:t>
      </w:r>
      <w:r>
        <w:rPr>
          <w:rFonts w:asciiTheme="minorHAnsi" w:hAnsiTheme="minorHAnsi" w:cstheme="minorHAnsi"/>
          <w:b/>
          <w:sz w:val="22"/>
        </w:rPr>
        <w:t xml:space="preserve"> behaves transparently with respect to direct/indirect routing i.e. it</w:t>
      </w:r>
      <w:r w:rsidRPr="00734DA6">
        <w:rPr>
          <w:rFonts w:asciiTheme="minorHAnsi" w:hAnsiTheme="minorHAnsi" w:cstheme="minorHAnsi"/>
          <w:b/>
          <w:sz w:val="22"/>
        </w:rPr>
        <w:t xml:space="preserve"> is unaware whether data on the MN-terminated SCG bearer reaches the SN DU directly or via SN CU-UP.</w:t>
      </w:r>
    </w:p>
    <w:p w14:paraId="4487ADBA" w14:textId="77777777" w:rsidR="008C7A1A" w:rsidRPr="000621FA" w:rsidRDefault="008C7A1A" w:rsidP="008C7A1A">
      <w:pPr>
        <w:jc w:val="left"/>
        <w:rPr>
          <w:rFonts w:asciiTheme="minorHAnsi" w:hAnsiTheme="minorHAnsi" w:cstheme="minorHAnsi"/>
          <w:sz w:val="22"/>
        </w:rPr>
      </w:pPr>
      <w:r w:rsidRPr="00734DA6">
        <w:rPr>
          <w:rFonts w:asciiTheme="minorHAnsi" w:hAnsiTheme="minorHAnsi" w:cstheme="minorHAnsi"/>
          <w:b/>
          <w:sz w:val="22"/>
        </w:rPr>
        <w:t>Observation</w:t>
      </w:r>
      <w:r>
        <w:rPr>
          <w:rFonts w:asciiTheme="minorHAnsi" w:hAnsiTheme="minorHAnsi" w:cstheme="minorHAnsi"/>
          <w:b/>
          <w:sz w:val="22"/>
        </w:rPr>
        <w:t xml:space="preserve"> 3</w:t>
      </w:r>
      <w:r w:rsidRPr="00734DA6">
        <w:rPr>
          <w:rFonts w:asciiTheme="minorHAnsi" w:hAnsiTheme="minorHAnsi" w:cstheme="minorHAnsi"/>
          <w:b/>
          <w:sz w:val="22"/>
        </w:rPr>
        <w:t>:</w:t>
      </w:r>
      <w:r>
        <w:rPr>
          <w:rFonts w:asciiTheme="minorHAnsi" w:hAnsiTheme="minorHAnsi" w:cstheme="minorHAnsi"/>
          <w:b/>
          <w:sz w:val="22"/>
        </w:rPr>
        <w:t xml:space="preserve"> One of the </w:t>
      </w:r>
      <w:r w:rsidRPr="00FD5F68">
        <w:rPr>
          <w:rFonts w:asciiTheme="minorHAnsi" w:hAnsiTheme="minorHAnsi" w:cstheme="minorHAnsi"/>
          <w:b/>
          <w:sz w:val="22"/>
        </w:rPr>
        <w:t xml:space="preserve">guiding principles in IAB specification work so far was to maximize the reuse of current tools and minimize the impact on legacy (i.e. non-IAB) nodes, and especially the impact on LTE </w:t>
      </w:r>
      <w:r>
        <w:rPr>
          <w:rFonts w:asciiTheme="minorHAnsi" w:hAnsiTheme="minorHAnsi" w:cstheme="minorHAnsi"/>
          <w:b/>
          <w:sz w:val="22"/>
        </w:rPr>
        <w:t>MN</w:t>
      </w:r>
      <w:r w:rsidRPr="00FD5F68">
        <w:rPr>
          <w:rFonts w:asciiTheme="minorHAnsi" w:hAnsiTheme="minorHAnsi" w:cstheme="minorHAnsi"/>
          <w:b/>
          <w:sz w:val="22"/>
        </w:rPr>
        <w:t>.</w:t>
      </w:r>
    </w:p>
    <w:p w14:paraId="24207F3B" w14:textId="77777777" w:rsidR="008C7A1A" w:rsidRPr="00FB40A4" w:rsidRDefault="008C7A1A" w:rsidP="008C7A1A">
      <w:pPr>
        <w:jc w:val="left"/>
        <w:rPr>
          <w:rFonts w:asciiTheme="minorHAnsi" w:hAnsiTheme="minorHAnsi" w:cstheme="minorHAnsi"/>
          <w:b/>
          <w:sz w:val="22"/>
        </w:rPr>
      </w:pPr>
      <w:r w:rsidRPr="00FB40A4">
        <w:rPr>
          <w:rFonts w:asciiTheme="minorHAnsi" w:hAnsiTheme="minorHAnsi" w:cstheme="minorHAnsi"/>
          <w:b/>
          <w:sz w:val="22"/>
        </w:rPr>
        <w:t xml:space="preserve">Observation </w:t>
      </w:r>
      <w:r>
        <w:rPr>
          <w:rFonts w:asciiTheme="minorHAnsi" w:hAnsiTheme="minorHAnsi" w:cstheme="minorHAnsi"/>
          <w:b/>
          <w:sz w:val="22"/>
        </w:rPr>
        <w:t>4</w:t>
      </w:r>
      <w:r w:rsidRPr="00FB40A4">
        <w:rPr>
          <w:rFonts w:asciiTheme="minorHAnsi" w:hAnsiTheme="minorHAnsi" w:cstheme="minorHAnsi"/>
          <w:b/>
          <w:sz w:val="22"/>
        </w:rPr>
        <w:t xml:space="preserve">: Introducing X2 or Xn signalling to configure the FL on MN would create an IAB-specific impact on the </w:t>
      </w:r>
      <w:r>
        <w:rPr>
          <w:rFonts w:asciiTheme="minorHAnsi" w:hAnsiTheme="minorHAnsi" w:cstheme="minorHAnsi"/>
          <w:b/>
          <w:sz w:val="22"/>
        </w:rPr>
        <w:t>LTE MN</w:t>
      </w:r>
      <w:r w:rsidRPr="00FB40A4">
        <w:rPr>
          <w:rFonts w:asciiTheme="minorHAnsi" w:hAnsiTheme="minorHAnsi" w:cstheme="minorHAnsi"/>
          <w:b/>
          <w:sz w:val="22"/>
        </w:rPr>
        <w:t xml:space="preserve">. Furthermore, the </w:t>
      </w:r>
      <w:r>
        <w:rPr>
          <w:rFonts w:asciiTheme="minorHAnsi" w:hAnsiTheme="minorHAnsi" w:cstheme="minorHAnsi"/>
          <w:b/>
          <w:sz w:val="22"/>
        </w:rPr>
        <w:t xml:space="preserve">principle that </w:t>
      </w:r>
      <w:r w:rsidRPr="00FB40A4">
        <w:rPr>
          <w:rFonts w:asciiTheme="minorHAnsi" w:hAnsiTheme="minorHAnsi" w:cstheme="minorHAnsi"/>
          <w:b/>
          <w:sz w:val="22"/>
        </w:rPr>
        <w:t>MN</w:t>
      </w:r>
      <w:r>
        <w:rPr>
          <w:rFonts w:asciiTheme="minorHAnsi" w:hAnsiTheme="minorHAnsi" w:cstheme="minorHAnsi"/>
          <w:b/>
          <w:sz w:val="22"/>
        </w:rPr>
        <w:t xml:space="preserve"> is unaware of direct/indirect routing </w:t>
      </w:r>
      <w:r w:rsidRPr="00FB40A4">
        <w:rPr>
          <w:rFonts w:asciiTheme="minorHAnsi" w:hAnsiTheme="minorHAnsi" w:cstheme="minorHAnsi"/>
          <w:b/>
          <w:sz w:val="22"/>
        </w:rPr>
        <w:t>would be breached.</w:t>
      </w:r>
    </w:p>
    <w:p w14:paraId="2CEFEF3B" w14:textId="77777777" w:rsidR="008A0B57" w:rsidRPr="00F34542" w:rsidRDefault="008A0B57" w:rsidP="008A0B57">
      <w:p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Based on the observations, the following is proposed:</w:t>
      </w:r>
    </w:p>
    <w:p w14:paraId="089A5E9D" w14:textId="77777777" w:rsidR="00D9562B" w:rsidRPr="002606D2" w:rsidRDefault="00D9562B" w:rsidP="00D9562B">
      <w:pPr>
        <w:jc w:val="left"/>
        <w:rPr>
          <w:rFonts w:asciiTheme="minorHAnsi" w:hAnsiTheme="minorHAnsi" w:cstheme="minorHAnsi"/>
          <w:b/>
          <w:sz w:val="22"/>
        </w:rPr>
      </w:pPr>
      <w:r w:rsidRPr="002606D2">
        <w:rPr>
          <w:rFonts w:asciiTheme="minorHAnsi" w:hAnsiTheme="minorHAnsi" w:cstheme="minorHAnsi"/>
          <w:b/>
          <w:sz w:val="22"/>
        </w:rPr>
        <w:t xml:space="preserve">Proposal: The MN-terminated SCG split bearer </w:t>
      </w:r>
      <w:r>
        <w:rPr>
          <w:rFonts w:asciiTheme="minorHAnsi" w:hAnsiTheme="minorHAnsi" w:cstheme="minorHAnsi"/>
          <w:b/>
          <w:sz w:val="22"/>
        </w:rPr>
        <w:t>in IAB always uses indirect routing of data between the MN and SN DU, hence no X2/Xn impact is needed.</w:t>
      </w:r>
    </w:p>
    <w:p w14:paraId="1A01C0BE" w14:textId="77777777" w:rsidR="00CC1C83" w:rsidRDefault="00CC1C83" w:rsidP="000231D9">
      <w:pPr>
        <w:rPr>
          <w:rFonts w:asciiTheme="minorHAnsi" w:hAnsiTheme="minorHAnsi" w:cstheme="minorHAnsi"/>
          <w:sz w:val="22"/>
        </w:rPr>
      </w:pPr>
      <w:bookmarkStart w:id="0" w:name="_GoBack"/>
      <w:bookmarkEnd w:id="0"/>
    </w:p>
    <w:p w14:paraId="67B6482B" w14:textId="56FB8C2F" w:rsidR="006875E4" w:rsidRDefault="006875E4" w:rsidP="000231D9">
      <w:pPr>
        <w:rPr>
          <w:rFonts w:asciiTheme="minorHAnsi" w:hAnsiTheme="minorHAnsi" w:cstheme="minorHAnsi"/>
          <w:sz w:val="22"/>
        </w:rPr>
      </w:pPr>
    </w:p>
    <w:p w14:paraId="0B3DDCDD" w14:textId="5F4ED271" w:rsidR="006875E4" w:rsidRDefault="006875E4" w:rsidP="000231D9">
      <w:pPr>
        <w:rPr>
          <w:rFonts w:asciiTheme="minorHAnsi" w:hAnsiTheme="minorHAnsi" w:cstheme="minorHAnsi"/>
          <w:sz w:val="22"/>
        </w:rPr>
      </w:pPr>
    </w:p>
    <w:p w14:paraId="6DEC0FD1" w14:textId="1427ABCE" w:rsidR="006875E4" w:rsidRDefault="006875E4" w:rsidP="000231D9">
      <w:pPr>
        <w:rPr>
          <w:rFonts w:asciiTheme="minorHAnsi" w:hAnsiTheme="minorHAnsi" w:cstheme="minorHAnsi"/>
          <w:sz w:val="22"/>
        </w:rPr>
      </w:pPr>
    </w:p>
    <w:p w14:paraId="50F6C072" w14:textId="2541C19D" w:rsidR="006875E4" w:rsidRDefault="006875E4" w:rsidP="000231D9">
      <w:pPr>
        <w:rPr>
          <w:rFonts w:asciiTheme="minorHAnsi" w:hAnsiTheme="minorHAnsi" w:cstheme="minorHAnsi"/>
          <w:sz w:val="22"/>
        </w:rPr>
      </w:pPr>
    </w:p>
    <w:p w14:paraId="66AD6299" w14:textId="24AC7B20" w:rsidR="006875E4" w:rsidRDefault="006875E4" w:rsidP="000231D9">
      <w:pPr>
        <w:rPr>
          <w:rFonts w:asciiTheme="minorHAnsi" w:hAnsiTheme="minorHAnsi" w:cstheme="minorHAnsi"/>
          <w:sz w:val="22"/>
        </w:rPr>
      </w:pPr>
    </w:p>
    <w:p w14:paraId="07FC318D" w14:textId="7105A72A" w:rsidR="006875E4" w:rsidRDefault="006875E4" w:rsidP="000231D9">
      <w:pPr>
        <w:rPr>
          <w:rFonts w:asciiTheme="minorHAnsi" w:hAnsiTheme="minorHAnsi" w:cstheme="minorHAnsi"/>
          <w:sz w:val="22"/>
        </w:rPr>
      </w:pPr>
    </w:p>
    <w:p w14:paraId="00EAF843" w14:textId="5142DB82" w:rsidR="006875E4" w:rsidRDefault="006875E4" w:rsidP="000231D9">
      <w:pPr>
        <w:rPr>
          <w:rFonts w:asciiTheme="minorHAnsi" w:hAnsiTheme="minorHAnsi" w:cstheme="minorHAnsi"/>
          <w:sz w:val="22"/>
        </w:rPr>
      </w:pPr>
    </w:p>
    <w:p w14:paraId="0CEBFAC6" w14:textId="54003620" w:rsidR="006875E4" w:rsidRDefault="006875E4" w:rsidP="000231D9">
      <w:pPr>
        <w:rPr>
          <w:rFonts w:asciiTheme="minorHAnsi" w:hAnsiTheme="minorHAnsi" w:cstheme="minorHAnsi"/>
          <w:sz w:val="22"/>
        </w:rPr>
      </w:pPr>
    </w:p>
    <w:p w14:paraId="27294C4F" w14:textId="76612EA4" w:rsidR="006875E4" w:rsidRDefault="006875E4" w:rsidP="000231D9">
      <w:pPr>
        <w:rPr>
          <w:rFonts w:asciiTheme="minorHAnsi" w:hAnsiTheme="minorHAnsi" w:cstheme="minorHAnsi"/>
          <w:sz w:val="22"/>
        </w:rPr>
      </w:pPr>
    </w:p>
    <w:p w14:paraId="09472F69" w14:textId="0AF27CEE" w:rsidR="006875E4" w:rsidRDefault="006875E4" w:rsidP="000231D9">
      <w:pPr>
        <w:rPr>
          <w:rFonts w:asciiTheme="minorHAnsi" w:hAnsiTheme="minorHAnsi" w:cstheme="minorHAnsi"/>
          <w:sz w:val="22"/>
        </w:rPr>
      </w:pPr>
    </w:p>
    <w:p w14:paraId="13AF6944" w14:textId="4B660F06" w:rsidR="006875E4" w:rsidRDefault="006875E4" w:rsidP="000231D9">
      <w:pPr>
        <w:rPr>
          <w:rFonts w:asciiTheme="minorHAnsi" w:hAnsiTheme="minorHAnsi" w:cstheme="minorHAnsi"/>
          <w:sz w:val="22"/>
        </w:rPr>
      </w:pPr>
    </w:p>
    <w:p w14:paraId="255B314C" w14:textId="367EFB77" w:rsidR="006875E4" w:rsidRDefault="006875E4" w:rsidP="000231D9">
      <w:pPr>
        <w:rPr>
          <w:rFonts w:asciiTheme="minorHAnsi" w:hAnsiTheme="minorHAnsi" w:cstheme="minorHAnsi"/>
          <w:sz w:val="22"/>
        </w:rPr>
      </w:pPr>
    </w:p>
    <w:p w14:paraId="4081C951" w14:textId="4E14EE09" w:rsidR="006875E4" w:rsidRDefault="006875E4" w:rsidP="000231D9">
      <w:pPr>
        <w:rPr>
          <w:rFonts w:asciiTheme="minorHAnsi" w:hAnsiTheme="minorHAnsi" w:cstheme="minorHAnsi"/>
          <w:sz w:val="22"/>
        </w:rPr>
      </w:pPr>
    </w:p>
    <w:p w14:paraId="13FC9F4C" w14:textId="5D77D9C9" w:rsidR="006875E4" w:rsidRDefault="006875E4" w:rsidP="000231D9">
      <w:pPr>
        <w:rPr>
          <w:rFonts w:asciiTheme="minorHAnsi" w:hAnsiTheme="minorHAnsi" w:cstheme="minorHAnsi"/>
          <w:sz w:val="22"/>
        </w:rPr>
      </w:pPr>
    </w:p>
    <w:p w14:paraId="59EAD02E" w14:textId="20415E96" w:rsidR="006875E4" w:rsidRDefault="006875E4" w:rsidP="000231D9">
      <w:pPr>
        <w:rPr>
          <w:rFonts w:asciiTheme="minorHAnsi" w:hAnsiTheme="minorHAnsi" w:cstheme="minorHAnsi"/>
          <w:sz w:val="22"/>
        </w:rPr>
      </w:pPr>
    </w:p>
    <w:p w14:paraId="06D66D39" w14:textId="6B28D72E" w:rsidR="006875E4" w:rsidRDefault="006875E4" w:rsidP="000231D9">
      <w:pPr>
        <w:rPr>
          <w:rFonts w:asciiTheme="minorHAnsi" w:hAnsiTheme="minorHAnsi" w:cstheme="minorHAnsi"/>
          <w:sz w:val="22"/>
        </w:rPr>
      </w:pPr>
    </w:p>
    <w:p w14:paraId="18D3F7C0" w14:textId="16D433EE" w:rsidR="006875E4" w:rsidRDefault="006875E4" w:rsidP="000231D9">
      <w:pPr>
        <w:rPr>
          <w:rFonts w:asciiTheme="minorHAnsi" w:hAnsiTheme="minorHAnsi" w:cstheme="minorHAnsi"/>
          <w:sz w:val="22"/>
        </w:rPr>
      </w:pPr>
    </w:p>
    <w:p w14:paraId="65D8E742" w14:textId="1E52EA93" w:rsidR="006875E4" w:rsidRDefault="006875E4" w:rsidP="000231D9">
      <w:pPr>
        <w:rPr>
          <w:rFonts w:asciiTheme="minorHAnsi" w:hAnsiTheme="minorHAnsi" w:cstheme="minorHAnsi"/>
          <w:sz w:val="22"/>
        </w:rPr>
      </w:pPr>
    </w:p>
    <w:p w14:paraId="6DFDDB12" w14:textId="3ECA414B" w:rsidR="006875E4" w:rsidRDefault="006875E4" w:rsidP="000231D9">
      <w:pPr>
        <w:rPr>
          <w:rFonts w:asciiTheme="minorHAnsi" w:hAnsiTheme="minorHAnsi" w:cstheme="minorHAnsi"/>
          <w:sz w:val="22"/>
        </w:rPr>
      </w:pPr>
    </w:p>
    <w:p w14:paraId="7037A88B" w14:textId="2249D595" w:rsidR="006875E4" w:rsidRDefault="006875E4" w:rsidP="000231D9">
      <w:pPr>
        <w:rPr>
          <w:rFonts w:asciiTheme="minorHAnsi" w:hAnsiTheme="minorHAnsi" w:cstheme="minorHAnsi"/>
          <w:sz w:val="22"/>
        </w:rPr>
      </w:pPr>
    </w:p>
    <w:p w14:paraId="05937CFD" w14:textId="062EB0CF" w:rsidR="006875E4" w:rsidRDefault="006875E4" w:rsidP="000231D9">
      <w:pPr>
        <w:rPr>
          <w:rFonts w:asciiTheme="minorHAnsi" w:hAnsiTheme="minorHAnsi" w:cstheme="minorHAnsi"/>
          <w:sz w:val="22"/>
        </w:rPr>
      </w:pPr>
    </w:p>
    <w:p w14:paraId="48419FD5" w14:textId="189D95C8" w:rsidR="006875E4" w:rsidRDefault="006875E4" w:rsidP="000231D9">
      <w:pPr>
        <w:rPr>
          <w:rFonts w:asciiTheme="minorHAnsi" w:hAnsiTheme="minorHAnsi" w:cstheme="minorHAnsi"/>
          <w:sz w:val="22"/>
        </w:rPr>
      </w:pPr>
    </w:p>
    <w:p w14:paraId="75C14475" w14:textId="77777777" w:rsidR="00D90766" w:rsidRPr="00F34542" w:rsidRDefault="00D90766" w:rsidP="00EC34EB">
      <w:pPr>
        <w:jc w:val="left"/>
        <w:rPr>
          <w:rFonts w:asciiTheme="minorHAnsi" w:hAnsiTheme="minorHAnsi" w:cstheme="minorHAnsi"/>
          <w:sz w:val="22"/>
          <w:lang w:val="en-US"/>
        </w:rPr>
      </w:pPr>
    </w:p>
    <w:sectPr w:rsidR="00D90766" w:rsidRPr="00F34542" w:rsidSect="00611443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0AAA3" w14:textId="77777777" w:rsidR="005A3F15" w:rsidRDefault="005A3F15">
      <w:pPr>
        <w:spacing w:after="0"/>
      </w:pPr>
      <w:r>
        <w:separator/>
      </w:r>
    </w:p>
  </w:endnote>
  <w:endnote w:type="continuationSeparator" w:id="0">
    <w:p w14:paraId="1B690CA9" w14:textId="77777777" w:rsidR="005A3F15" w:rsidRDefault="005A3F15">
      <w:pPr>
        <w:spacing w:after="0"/>
      </w:pPr>
      <w:r>
        <w:continuationSeparator/>
      </w:r>
    </w:p>
  </w:endnote>
  <w:endnote w:type="continuationNotice" w:id="1">
    <w:p w14:paraId="23F0F9EB" w14:textId="77777777" w:rsidR="005A3F15" w:rsidRDefault="005A3F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EDD67" w14:textId="77777777" w:rsidR="00BF6652" w:rsidRDefault="00BF52B4" w:rsidP="00BF665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E72FD" w14:textId="77777777" w:rsidR="005A3F15" w:rsidRDefault="005A3F15">
      <w:pPr>
        <w:spacing w:after="0"/>
      </w:pPr>
      <w:r>
        <w:separator/>
      </w:r>
    </w:p>
  </w:footnote>
  <w:footnote w:type="continuationSeparator" w:id="0">
    <w:p w14:paraId="39FBFEE8" w14:textId="77777777" w:rsidR="005A3F15" w:rsidRDefault="005A3F15">
      <w:pPr>
        <w:spacing w:after="0"/>
      </w:pPr>
      <w:r>
        <w:continuationSeparator/>
      </w:r>
    </w:p>
  </w:footnote>
  <w:footnote w:type="continuationNotice" w:id="1">
    <w:p w14:paraId="2054C962" w14:textId="77777777" w:rsidR="005A3F15" w:rsidRDefault="005A3F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5E5F" w14:textId="77777777" w:rsidR="00BF6652" w:rsidRDefault="00BF52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05317"/>
    <w:multiLevelType w:val="hybridMultilevel"/>
    <w:tmpl w:val="B134BE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10E8E"/>
    <w:multiLevelType w:val="hybridMultilevel"/>
    <w:tmpl w:val="FC62F3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46801"/>
    <w:multiLevelType w:val="hybridMultilevel"/>
    <w:tmpl w:val="845E7F16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2BE35147"/>
    <w:multiLevelType w:val="hybridMultilevel"/>
    <w:tmpl w:val="0B2E253E"/>
    <w:lvl w:ilvl="0" w:tplc="014404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2E29DB"/>
    <w:multiLevelType w:val="hybridMultilevel"/>
    <w:tmpl w:val="F850B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7"/>
  </w:num>
  <w:num w:numId="5">
    <w:abstractNumId w:val="1"/>
  </w:num>
  <w:num w:numId="6">
    <w:abstractNumId w:val="8"/>
  </w:num>
  <w:num w:numId="7">
    <w:abstractNumId w:val="4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1186"/>
    <w:rsid w:val="00002885"/>
    <w:rsid w:val="00003172"/>
    <w:rsid w:val="00006C0C"/>
    <w:rsid w:val="00011D26"/>
    <w:rsid w:val="0001271C"/>
    <w:rsid w:val="000226DE"/>
    <w:rsid w:val="000231D9"/>
    <w:rsid w:val="0002563C"/>
    <w:rsid w:val="00026FFE"/>
    <w:rsid w:val="0003387D"/>
    <w:rsid w:val="00033D0C"/>
    <w:rsid w:val="00035ED7"/>
    <w:rsid w:val="0003737E"/>
    <w:rsid w:val="00040162"/>
    <w:rsid w:val="0005015B"/>
    <w:rsid w:val="00050EC6"/>
    <w:rsid w:val="00051F20"/>
    <w:rsid w:val="000621FA"/>
    <w:rsid w:val="0006293B"/>
    <w:rsid w:val="00067E42"/>
    <w:rsid w:val="0007010A"/>
    <w:rsid w:val="000714CA"/>
    <w:rsid w:val="000718E7"/>
    <w:rsid w:val="00071F84"/>
    <w:rsid w:val="00072187"/>
    <w:rsid w:val="0008167C"/>
    <w:rsid w:val="00082278"/>
    <w:rsid w:val="00084AA2"/>
    <w:rsid w:val="000A20E0"/>
    <w:rsid w:val="000A5693"/>
    <w:rsid w:val="000A6397"/>
    <w:rsid w:val="000B6DC0"/>
    <w:rsid w:val="000C02AC"/>
    <w:rsid w:val="000C11D0"/>
    <w:rsid w:val="000C2FDF"/>
    <w:rsid w:val="000D58CE"/>
    <w:rsid w:val="000D609B"/>
    <w:rsid w:val="000E1CDF"/>
    <w:rsid w:val="000E2CD2"/>
    <w:rsid w:val="000F1D60"/>
    <w:rsid w:val="000F2D6E"/>
    <w:rsid w:val="000F7B1F"/>
    <w:rsid w:val="000F7EC0"/>
    <w:rsid w:val="00103694"/>
    <w:rsid w:val="0010379B"/>
    <w:rsid w:val="00120771"/>
    <w:rsid w:val="001239E4"/>
    <w:rsid w:val="001254B5"/>
    <w:rsid w:val="00130C6C"/>
    <w:rsid w:val="001312B7"/>
    <w:rsid w:val="0013357F"/>
    <w:rsid w:val="00134D87"/>
    <w:rsid w:val="00134F83"/>
    <w:rsid w:val="0013616F"/>
    <w:rsid w:val="00136D19"/>
    <w:rsid w:val="00146757"/>
    <w:rsid w:val="001501B8"/>
    <w:rsid w:val="00155661"/>
    <w:rsid w:val="00161A5E"/>
    <w:rsid w:val="00166D01"/>
    <w:rsid w:val="00175F64"/>
    <w:rsid w:val="00177DAF"/>
    <w:rsid w:val="00180331"/>
    <w:rsid w:val="001819BE"/>
    <w:rsid w:val="00185D7C"/>
    <w:rsid w:val="00196D2F"/>
    <w:rsid w:val="0019753A"/>
    <w:rsid w:val="001A2273"/>
    <w:rsid w:val="001A24F1"/>
    <w:rsid w:val="001A6F9D"/>
    <w:rsid w:val="001B6F05"/>
    <w:rsid w:val="001C2887"/>
    <w:rsid w:val="001C2ED9"/>
    <w:rsid w:val="001D0EA0"/>
    <w:rsid w:val="001D3696"/>
    <w:rsid w:val="001D5F99"/>
    <w:rsid w:val="001D73E2"/>
    <w:rsid w:val="001D7A88"/>
    <w:rsid w:val="001E2CC8"/>
    <w:rsid w:val="001F0B8B"/>
    <w:rsid w:val="001F1370"/>
    <w:rsid w:val="001F5FC1"/>
    <w:rsid w:val="0020031F"/>
    <w:rsid w:val="002007CA"/>
    <w:rsid w:val="002010E2"/>
    <w:rsid w:val="00202DA6"/>
    <w:rsid w:val="0021427C"/>
    <w:rsid w:val="00223167"/>
    <w:rsid w:val="00223B13"/>
    <w:rsid w:val="00224C54"/>
    <w:rsid w:val="002265D3"/>
    <w:rsid w:val="00226E16"/>
    <w:rsid w:val="00230AB6"/>
    <w:rsid w:val="00234BC3"/>
    <w:rsid w:val="002351C2"/>
    <w:rsid w:val="00236EC8"/>
    <w:rsid w:val="00240F65"/>
    <w:rsid w:val="00244A76"/>
    <w:rsid w:val="0024500A"/>
    <w:rsid w:val="0024773A"/>
    <w:rsid w:val="002510FB"/>
    <w:rsid w:val="00255B60"/>
    <w:rsid w:val="002606D2"/>
    <w:rsid w:val="002713FB"/>
    <w:rsid w:val="002748A2"/>
    <w:rsid w:val="002849B3"/>
    <w:rsid w:val="002876AC"/>
    <w:rsid w:val="002A65D8"/>
    <w:rsid w:val="002B0C59"/>
    <w:rsid w:val="002B63F2"/>
    <w:rsid w:val="002C08E6"/>
    <w:rsid w:val="002C25F1"/>
    <w:rsid w:val="002C5DE5"/>
    <w:rsid w:val="002D62D7"/>
    <w:rsid w:val="002E461A"/>
    <w:rsid w:val="002E5677"/>
    <w:rsid w:val="002F4529"/>
    <w:rsid w:val="002F4FE2"/>
    <w:rsid w:val="00303CFD"/>
    <w:rsid w:val="0031257C"/>
    <w:rsid w:val="00314165"/>
    <w:rsid w:val="00320A6E"/>
    <w:rsid w:val="00321940"/>
    <w:rsid w:val="003259C6"/>
    <w:rsid w:val="00330A26"/>
    <w:rsid w:val="00334956"/>
    <w:rsid w:val="00336E0F"/>
    <w:rsid w:val="003412E9"/>
    <w:rsid w:val="003425D3"/>
    <w:rsid w:val="003477AC"/>
    <w:rsid w:val="00352148"/>
    <w:rsid w:val="00354927"/>
    <w:rsid w:val="00361AF6"/>
    <w:rsid w:val="00373892"/>
    <w:rsid w:val="00375E19"/>
    <w:rsid w:val="00382F0D"/>
    <w:rsid w:val="003865D7"/>
    <w:rsid w:val="00392192"/>
    <w:rsid w:val="00393F43"/>
    <w:rsid w:val="00397571"/>
    <w:rsid w:val="00397B6B"/>
    <w:rsid w:val="003B2FED"/>
    <w:rsid w:val="003C5D64"/>
    <w:rsid w:val="003D0206"/>
    <w:rsid w:val="003D1DED"/>
    <w:rsid w:val="003D2921"/>
    <w:rsid w:val="003D4BD0"/>
    <w:rsid w:val="003D5A79"/>
    <w:rsid w:val="003D66F6"/>
    <w:rsid w:val="003E3DEC"/>
    <w:rsid w:val="003F0CCC"/>
    <w:rsid w:val="003F3DFB"/>
    <w:rsid w:val="00400444"/>
    <w:rsid w:val="00402D63"/>
    <w:rsid w:val="0040307F"/>
    <w:rsid w:val="0041287A"/>
    <w:rsid w:val="004153F1"/>
    <w:rsid w:val="0043048A"/>
    <w:rsid w:val="004309E1"/>
    <w:rsid w:val="004313E3"/>
    <w:rsid w:val="0043165B"/>
    <w:rsid w:val="00434026"/>
    <w:rsid w:val="00435ED3"/>
    <w:rsid w:val="00446C9F"/>
    <w:rsid w:val="00447C7A"/>
    <w:rsid w:val="00456461"/>
    <w:rsid w:val="004649BF"/>
    <w:rsid w:val="0047000F"/>
    <w:rsid w:val="00470E03"/>
    <w:rsid w:val="00471684"/>
    <w:rsid w:val="00472675"/>
    <w:rsid w:val="00474F36"/>
    <w:rsid w:val="00475F0D"/>
    <w:rsid w:val="004805A2"/>
    <w:rsid w:val="00480A73"/>
    <w:rsid w:val="00480CF5"/>
    <w:rsid w:val="00482974"/>
    <w:rsid w:val="00484802"/>
    <w:rsid w:val="004851B3"/>
    <w:rsid w:val="0049687E"/>
    <w:rsid w:val="00497265"/>
    <w:rsid w:val="004A4E98"/>
    <w:rsid w:val="004A6EC2"/>
    <w:rsid w:val="004C01EC"/>
    <w:rsid w:val="004C2B12"/>
    <w:rsid w:val="004C2EE7"/>
    <w:rsid w:val="004C430D"/>
    <w:rsid w:val="004C5D6C"/>
    <w:rsid w:val="004D166F"/>
    <w:rsid w:val="004D569D"/>
    <w:rsid w:val="004D5C50"/>
    <w:rsid w:val="004D6A3E"/>
    <w:rsid w:val="004E0723"/>
    <w:rsid w:val="004E6709"/>
    <w:rsid w:val="004F2C3F"/>
    <w:rsid w:val="004F4421"/>
    <w:rsid w:val="004F56A6"/>
    <w:rsid w:val="004F5863"/>
    <w:rsid w:val="004F611D"/>
    <w:rsid w:val="00502DCA"/>
    <w:rsid w:val="0050306A"/>
    <w:rsid w:val="00507983"/>
    <w:rsid w:val="00513DB5"/>
    <w:rsid w:val="005158E0"/>
    <w:rsid w:val="00517BA3"/>
    <w:rsid w:val="00525205"/>
    <w:rsid w:val="0053100B"/>
    <w:rsid w:val="00532405"/>
    <w:rsid w:val="0053323E"/>
    <w:rsid w:val="0053737D"/>
    <w:rsid w:val="00541B56"/>
    <w:rsid w:val="005423F1"/>
    <w:rsid w:val="00542E7B"/>
    <w:rsid w:val="00557309"/>
    <w:rsid w:val="00557376"/>
    <w:rsid w:val="00560768"/>
    <w:rsid w:val="00560A33"/>
    <w:rsid w:val="005642D9"/>
    <w:rsid w:val="00564400"/>
    <w:rsid w:val="00565F3C"/>
    <w:rsid w:val="00573A34"/>
    <w:rsid w:val="00573BF7"/>
    <w:rsid w:val="005756CA"/>
    <w:rsid w:val="00575EEA"/>
    <w:rsid w:val="005764D2"/>
    <w:rsid w:val="005827D0"/>
    <w:rsid w:val="0058442B"/>
    <w:rsid w:val="00586FB0"/>
    <w:rsid w:val="005962C4"/>
    <w:rsid w:val="005A12F8"/>
    <w:rsid w:val="005A1618"/>
    <w:rsid w:val="005A3F15"/>
    <w:rsid w:val="005A544E"/>
    <w:rsid w:val="005A72FE"/>
    <w:rsid w:val="005B3A52"/>
    <w:rsid w:val="005B623B"/>
    <w:rsid w:val="005C0EB3"/>
    <w:rsid w:val="005C3826"/>
    <w:rsid w:val="005C3978"/>
    <w:rsid w:val="005C39D8"/>
    <w:rsid w:val="005C66D0"/>
    <w:rsid w:val="005D2BC6"/>
    <w:rsid w:val="005E467F"/>
    <w:rsid w:val="005E6442"/>
    <w:rsid w:val="005F1D26"/>
    <w:rsid w:val="005F4139"/>
    <w:rsid w:val="005F66BB"/>
    <w:rsid w:val="00600631"/>
    <w:rsid w:val="00602460"/>
    <w:rsid w:val="00611443"/>
    <w:rsid w:val="00611582"/>
    <w:rsid w:val="00614DF2"/>
    <w:rsid w:val="00617BC7"/>
    <w:rsid w:val="006200A6"/>
    <w:rsid w:val="00622B97"/>
    <w:rsid w:val="006266ED"/>
    <w:rsid w:val="0063305C"/>
    <w:rsid w:val="0063351F"/>
    <w:rsid w:val="006356C6"/>
    <w:rsid w:val="00636EEB"/>
    <w:rsid w:val="00652071"/>
    <w:rsid w:val="00652628"/>
    <w:rsid w:val="00652EC6"/>
    <w:rsid w:val="0065429D"/>
    <w:rsid w:val="006611C4"/>
    <w:rsid w:val="00661DA3"/>
    <w:rsid w:val="006652BC"/>
    <w:rsid w:val="00667F76"/>
    <w:rsid w:val="00672C38"/>
    <w:rsid w:val="0067777D"/>
    <w:rsid w:val="00684EF9"/>
    <w:rsid w:val="006875E4"/>
    <w:rsid w:val="00692006"/>
    <w:rsid w:val="006979B1"/>
    <w:rsid w:val="006A6C6C"/>
    <w:rsid w:val="006B22AB"/>
    <w:rsid w:val="006B42A1"/>
    <w:rsid w:val="006C371C"/>
    <w:rsid w:val="006C7C28"/>
    <w:rsid w:val="006D0D31"/>
    <w:rsid w:val="006D1B06"/>
    <w:rsid w:val="006D1C64"/>
    <w:rsid w:val="006D5281"/>
    <w:rsid w:val="006D5F35"/>
    <w:rsid w:val="006E241F"/>
    <w:rsid w:val="006E4FAA"/>
    <w:rsid w:val="006F65B0"/>
    <w:rsid w:val="006F6B8F"/>
    <w:rsid w:val="0070099B"/>
    <w:rsid w:val="00702EA8"/>
    <w:rsid w:val="007074BE"/>
    <w:rsid w:val="00707FB5"/>
    <w:rsid w:val="00712786"/>
    <w:rsid w:val="00714CE2"/>
    <w:rsid w:val="00720A3B"/>
    <w:rsid w:val="00723177"/>
    <w:rsid w:val="00727590"/>
    <w:rsid w:val="007328C3"/>
    <w:rsid w:val="00734DA6"/>
    <w:rsid w:val="00734E3E"/>
    <w:rsid w:val="00735FDF"/>
    <w:rsid w:val="00760E6A"/>
    <w:rsid w:val="00766F9A"/>
    <w:rsid w:val="0076731F"/>
    <w:rsid w:val="00773F20"/>
    <w:rsid w:val="0077725A"/>
    <w:rsid w:val="00777685"/>
    <w:rsid w:val="00781A28"/>
    <w:rsid w:val="00783B29"/>
    <w:rsid w:val="00785311"/>
    <w:rsid w:val="007927C0"/>
    <w:rsid w:val="00794464"/>
    <w:rsid w:val="007A0187"/>
    <w:rsid w:val="007A07C7"/>
    <w:rsid w:val="007A24CC"/>
    <w:rsid w:val="007B3ADC"/>
    <w:rsid w:val="007B7CA5"/>
    <w:rsid w:val="007C7448"/>
    <w:rsid w:val="007E70FC"/>
    <w:rsid w:val="007F0869"/>
    <w:rsid w:val="007F106A"/>
    <w:rsid w:val="0080098A"/>
    <w:rsid w:val="008032BF"/>
    <w:rsid w:val="0080484C"/>
    <w:rsid w:val="00804C96"/>
    <w:rsid w:val="00805615"/>
    <w:rsid w:val="0080659F"/>
    <w:rsid w:val="008115BE"/>
    <w:rsid w:val="00814E70"/>
    <w:rsid w:val="008165C3"/>
    <w:rsid w:val="00816FFD"/>
    <w:rsid w:val="008246DB"/>
    <w:rsid w:val="00824999"/>
    <w:rsid w:val="00833167"/>
    <w:rsid w:val="00833C19"/>
    <w:rsid w:val="00841CD3"/>
    <w:rsid w:val="0084451C"/>
    <w:rsid w:val="00845137"/>
    <w:rsid w:val="00862FC4"/>
    <w:rsid w:val="008712D4"/>
    <w:rsid w:val="0087292F"/>
    <w:rsid w:val="008729FB"/>
    <w:rsid w:val="00873406"/>
    <w:rsid w:val="00874414"/>
    <w:rsid w:val="008910DF"/>
    <w:rsid w:val="00891769"/>
    <w:rsid w:val="0089365D"/>
    <w:rsid w:val="00897E0E"/>
    <w:rsid w:val="008A0B57"/>
    <w:rsid w:val="008A24F9"/>
    <w:rsid w:val="008A31DC"/>
    <w:rsid w:val="008A516E"/>
    <w:rsid w:val="008B0C15"/>
    <w:rsid w:val="008C2651"/>
    <w:rsid w:val="008C7A1A"/>
    <w:rsid w:val="008C7C91"/>
    <w:rsid w:val="008D1D81"/>
    <w:rsid w:val="008E00A3"/>
    <w:rsid w:val="008E1F01"/>
    <w:rsid w:val="008E3664"/>
    <w:rsid w:val="008E62B1"/>
    <w:rsid w:val="008E756D"/>
    <w:rsid w:val="008E77DE"/>
    <w:rsid w:val="008F56AF"/>
    <w:rsid w:val="008F7D44"/>
    <w:rsid w:val="00900253"/>
    <w:rsid w:val="0090114E"/>
    <w:rsid w:val="00902A82"/>
    <w:rsid w:val="0090609C"/>
    <w:rsid w:val="0090759F"/>
    <w:rsid w:val="00915410"/>
    <w:rsid w:val="00922A31"/>
    <w:rsid w:val="00926817"/>
    <w:rsid w:val="009279B1"/>
    <w:rsid w:val="00931996"/>
    <w:rsid w:val="00933918"/>
    <w:rsid w:val="009365F0"/>
    <w:rsid w:val="00937AC8"/>
    <w:rsid w:val="0096552F"/>
    <w:rsid w:val="00970992"/>
    <w:rsid w:val="009726EF"/>
    <w:rsid w:val="00977985"/>
    <w:rsid w:val="00977CBB"/>
    <w:rsid w:val="00983CBC"/>
    <w:rsid w:val="0099087B"/>
    <w:rsid w:val="00995677"/>
    <w:rsid w:val="00996F2A"/>
    <w:rsid w:val="009A1054"/>
    <w:rsid w:val="009B0F2F"/>
    <w:rsid w:val="009B15D8"/>
    <w:rsid w:val="009C2CF4"/>
    <w:rsid w:val="009C30C7"/>
    <w:rsid w:val="009C467D"/>
    <w:rsid w:val="009C535E"/>
    <w:rsid w:val="009D1BBE"/>
    <w:rsid w:val="009D244F"/>
    <w:rsid w:val="009D43BA"/>
    <w:rsid w:val="009E7E5D"/>
    <w:rsid w:val="009F3767"/>
    <w:rsid w:val="009F5E97"/>
    <w:rsid w:val="009F62B9"/>
    <w:rsid w:val="00A04E06"/>
    <w:rsid w:val="00A1503F"/>
    <w:rsid w:val="00A16577"/>
    <w:rsid w:val="00A169A2"/>
    <w:rsid w:val="00A21EC1"/>
    <w:rsid w:val="00A246CC"/>
    <w:rsid w:val="00A250A0"/>
    <w:rsid w:val="00A3060E"/>
    <w:rsid w:val="00A32508"/>
    <w:rsid w:val="00A346ED"/>
    <w:rsid w:val="00A349AB"/>
    <w:rsid w:val="00A34DE0"/>
    <w:rsid w:val="00A358AC"/>
    <w:rsid w:val="00A43641"/>
    <w:rsid w:val="00A45885"/>
    <w:rsid w:val="00A55546"/>
    <w:rsid w:val="00A65F26"/>
    <w:rsid w:val="00A7635D"/>
    <w:rsid w:val="00A82298"/>
    <w:rsid w:val="00A83F2F"/>
    <w:rsid w:val="00A867D0"/>
    <w:rsid w:val="00A912FA"/>
    <w:rsid w:val="00A92FB5"/>
    <w:rsid w:val="00A9318B"/>
    <w:rsid w:val="00AA13E3"/>
    <w:rsid w:val="00AA1C87"/>
    <w:rsid w:val="00AA4150"/>
    <w:rsid w:val="00AB3196"/>
    <w:rsid w:val="00AC0B80"/>
    <w:rsid w:val="00AC5D6C"/>
    <w:rsid w:val="00AC6691"/>
    <w:rsid w:val="00AC7D57"/>
    <w:rsid w:val="00AD1127"/>
    <w:rsid w:val="00AD7922"/>
    <w:rsid w:val="00AF281A"/>
    <w:rsid w:val="00B0156E"/>
    <w:rsid w:val="00B05391"/>
    <w:rsid w:val="00B105DE"/>
    <w:rsid w:val="00B120DE"/>
    <w:rsid w:val="00B12BC0"/>
    <w:rsid w:val="00B13593"/>
    <w:rsid w:val="00B14DEF"/>
    <w:rsid w:val="00B2019E"/>
    <w:rsid w:val="00B22108"/>
    <w:rsid w:val="00B251AD"/>
    <w:rsid w:val="00B27F59"/>
    <w:rsid w:val="00B34657"/>
    <w:rsid w:val="00B3672C"/>
    <w:rsid w:val="00B3728A"/>
    <w:rsid w:val="00B4314F"/>
    <w:rsid w:val="00B43641"/>
    <w:rsid w:val="00B45181"/>
    <w:rsid w:val="00B51FBE"/>
    <w:rsid w:val="00B52E27"/>
    <w:rsid w:val="00B52E9B"/>
    <w:rsid w:val="00B54793"/>
    <w:rsid w:val="00B55207"/>
    <w:rsid w:val="00B560A9"/>
    <w:rsid w:val="00B63F69"/>
    <w:rsid w:val="00B64B0D"/>
    <w:rsid w:val="00B6557B"/>
    <w:rsid w:val="00B72A86"/>
    <w:rsid w:val="00B917CB"/>
    <w:rsid w:val="00BA2BA3"/>
    <w:rsid w:val="00BA77CE"/>
    <w:rsid w:val="00BB18BE"/>
    <w:rsid w:val="00BB644C"/>
    <w:rsid w:val="00BB6738"/>
    <w:rsid w:val="00BC42D9"/>
    <w:rsid w:val="00BC5B93"/>
    <w:rsid w:val="00BE2CC6"/>
    <w:rsid w:val="00BE4893"/>
    <w:rsid w:val="00BE5E69"/>
    <w:rsid w:val="00BE6056"/>
    <w:rsid w:val="00BF22B6"/>
    <w:rsid w:val="00BF32C1"/>
    <w:rsid w:val="00BF4E9D"/>
    <w:rsid w:val="00BF52B4"/>
    <w:rsid w:val="00BF6652"/>
    <w:rsid w:val="00BF7BAE"/>
    <w:rsid w:val="00C06827"/>
    <w:rsid w:val="00C10D93"/>
    <w:rsid w:val="00C11AE5"/>
    <w:rsid w:val="00C1273F"/>
    <w:rsid w:val="00C149EC"/>
    <w:rsid w:val="00C1616D"/>
    <w:rsid w:val="00C1746C"/>
    <w:rsid w:val="00C1754C"/>
    <w:rsid w:val="00C22B0B"/>
    <w:rsid w:val="00C240EE"/>
    <w:rsid w:val="00C2651A"/>
    <w:rsid w:val="00C357D9"/>
    <w:rsid w:val="00C36DCB"/>
    <w:rsid w:val="00C45B07"/>
    <w:rsid w:val="00C6077E"/>
    <w:rsid w:val="00C65196"/>
    <w:rsid w:val="00C739A3"/>
    <w:rsid w:val="00C75D3C"/>
    <w:rsid w:val="00C82AB9"/>
    <w:rsid w:val="00C839FA"/>
    <w:rsid w:val="00C92A96"/>
    <w:rsid w:val="00C94077"/>
    <w:rsid w:val="00C971E5"/>
    <w:rsid w:val="00CB158F"/>
    <w:rsid w:val="00CB3F4F"/>
    <w:rsid w:val="00CC155C"/>
    <w:rsid w:val="00CC1C83"/>
    <w:rsid w:val="00CC331B"/>
    <w:rsid w:val="00CC7C67"/>
    <w:rsid w:val="00CD2758"/>
    <w:rsid w:val="00CD5F1D"/>
    <w:rsid w:val="00CD7AB2"/>
    <w:rsid w:val="00CE270B"/>
    <w:rsid w:val="00CE39AA"/>
    <w:rsid w:val="00CE5CC7"/>
    <w:rsid w:val="00CF0DF2"/>
    <w:rsid w:val="00CF513C"/>
    <w:rsid w:val="00D17AD8"/>
    <w:rsid w:val="00D22064"/>
    <w:rsid w:val="00D32314"/>
    <w:rsid w:val="00D354BD"/>
    <w:rsid w:val="00D36057"/>
    <w:rsid w:val="00D37C8C"/>
    <w:rsid w:val="00D408AF"/>
    <w:rsid w:val="00D43909"/>
    <w:rsid w:val="00D458F2"/>
    <w:rsid w:val="00D51FF7"/>
    <w:rsid w:val="00D6672C"/>
    <w:rsid w:val="00D81408"/>
    <w:rsid w:val="00D84DB6"/>
    <w:rsid w:val="00D85416"/>
    <w:rsid w:val="00D85EC4"/>
    <w:rsid w:val="00D86BAB"/>
    <w:rsid w:val="00D90766"/>
    <w:rsid w:val="00D907D7"/>
    <w:rsid w:val="00D9174A"/>
    <w:rsid w:val="00D91FA1"/>
    <w:rsid w:val="00D9562B"/>
    <w:rsid w:val="00D96577"/>
    <w:rsid w:val="00DA1B03"/>
    <w:rsid w:val="00DA780B"/>
    <w:rsid w:val="00DB4445"/>
    <w:rsid w:val="00DC19F1"/>
    <w:rsid w:val="00DC5AD6"/>
    <w:rsid w:val="00DD46B4"/>
    <w:rsid w:val="00DE0B52"/>
    <w:rsid w:val="00DE57C7"/>
    <w:rsid w:val="00DE5DFB"/>
    <w:rsid w:val="00DE669A"/>
    <w:rsid w:val="00DE73E0"/>
    <w:rsid w:val="00DF1CD5"/>
    <w:rsid w:val="00E06D8F"/>
    <w:rsid w:val="00E15C82"/>
    <w:rsid w:val="00E17960"/>
    <w:rsid w:val="00E26ED1"/>
    <w:rsid w:val="00E410EA"/>
    <w:rsid w:val="00E4268B"/>
    <w:rsid w:val="00E42A3D"/>
    <w:rsid w:val="00E43F1F"/>
    <w:rsid w:val="00E46202"/>
    <w:rsid w:val="00E4753B"/>
    <w:rsid w:val="00E47C85"/>
    <w:rsid w:val="00E5000A"/>
    <w:rsid w:val="00E518CD"/>
    <w:rsid w:val="00E6064F"/>
    <w:rsid w:val="00E61027"/>
    <w:rsid w:val="00E616E0"/>
    <w:rsid w:val="00E65ED2"/>
    <w:rsid w:val="00E66C70"/>
    <w:rsid w:val="00E67091"/>
    <w:rsid w:val="00E71233"/>
    <w:rsid w:val="00E74E9B"/>
    <w:rsid w:val="00E7795C"/>
    <w:rsid w:val="00E810AB"/>
    <w:rsid w:val="00E8479B"/>
    <w:rsid w:val="00E96584"/>
    <w:rsid w:val="00EA0D7E"/>
    <w:rsid w:val="00EB28F8"/>
    <w:rsid w:val="00EB4E49"/>
    <w:rsid w:val="00EB5D34"/>
    <w:rsid w:val="00EC1870"/>
    <w:rsid w:val="00EC34EB"/>
    <w:rsid w:val="00ED5E90"/>
    <w:rsid w:val="00EE4C0C"/>
    <w:rsid w:val="00EF764E"/>
    <w:rsid w:val="00F01B4F"/>
    <w:rsid w:val="00F13166"/>
    <w:rsid w:val="00F1405E"/>
    <w:rsid w:val="00F15645"/>
    <w:rsid w:val="00F23619"/>
    <w:rsid w:val="00F23F8D"/>
    <w:rsid w:val="00F2426F"/>
    <w:rsid w:val="00F2680C"/>
    <w:rsid w:val="00F32EA3"/>
    <w:rsid w:val="00F40784"/>
    <w:rsid w:val="00F441AB"/>
    <w:rsid w:val="00F509A3"/>
    <w:rsid w:val="00F5686B"/>
    <w:rsid w:val="00F670F3"/>
    <w:rsid w:val="00F73A5A"/>
    <w:rsid w:val="00F73FFE"/>
    <w:rsid w:val="00F7553E"/>
    <w:rsid w:val="00F803F6"/>
    <w:rsid w:val="00F85599"/>
    <w:rsid w:val="00FA454F"/>
    <w:rsid w:val="00FA5D0F"/>
    <w:rsid w:val="00FB1C41"/>
    <w:rsid w:val="00FB2EF2"/>
    <w:rsid w:val="00FB40A4"/>
    <w:rsid w:val="00FB56B4"/>
    <w:rsid w:val="00FC5B7C"/>
    <w:rsid w:val="00FD08E8"/>
    <w:rsid w:val="00FD296D"/>
    <w:rsid w:val="00FD5B90"/>
    <w:rsid w:val="00FD5F68"/>
    <w:rsid w:val="00FD7C58"/>
    <w:rsid w:val="00FE1D9B"/>
    <w:rsid w:val="00FE5697"/>
    <w:rsid w:val="00FF2589"/>
    <w:rsid w:val="00FF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10D189DA-4503-4842-8EA6-E4EF3109F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character" w:customStyle="1" w:styleId="imsender83">
    <w:name w:val="im_sender83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84">
    <w:name w:val="message_timestamp84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84">
    <w:name w:val="im_sender84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85">
    <w:name w:val="message_timestamp85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85">
    <w:name w:val="im_sender85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86">
    <w:name w:val="message_timestamp86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86">
    <w:name w:val="im_sender86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87">
    <w:name w:val="message_timestamp87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87">
    <w:name w:val="im_sender87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88">
    <w:name w:val="message_timestamp88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88">
    <w:name w:val="im_sender88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89">
    <w:name w:val="message_timestamp89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89">
    <w:name w:val="im_sender89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0">
    <w:name w:val="message_timestamp90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0">
    <w:name w:val="im_sender90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1">
    <w:name w:val="message_timestamp91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1">
    <w:name w:val="im_sender91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2">
    <w:name w:val="message_timestamp92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2">
    <w:name w:val="im_sender92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3">
    <w:name w:val="message_timestamp93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3">
    <w:name w:val="im_sender93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4">
    <w:name w:val="message_timestamp94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4">
    <w:name w:val="im_sender94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5">
    <w:name w:val="message_timestamp95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5">
    <w:name w:val="im_sender95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6">
    <w:name w:val="message_timestamp96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6">
    <w:name w:val="im_sender96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7">
    <w:name w:val="message_timestamp97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7">
    <w:name w:val="im_sender97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8">
    <w:name w:val="message_timestamp98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8">
    <w:name w:val="im_sender98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9">
    <w:name w:val="message_timestamp99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9">
    <w:name w:val="im_sender99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00">
    <w:name w:val="message_timestamp100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00">
    <w:name w:val="im_sender100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01">
    <w:name w:val="message_timestamp101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01">
    <w:name w:val="im_sender101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02">
    <w:name w:val="message_timestamp102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02">
    <w:name w:val="im_sender102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03">
    <w:name w:val="message_timestamp103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03">
    <w:name w:val="im_sender103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04">
    <w:name w:val="message_timestamp104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04">
    <w:name w:val="im_sender104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05">
    <w:name w:val="message_timestamp105"/>
    <w:basedOn w:val="DefaultParagraphFont"/>
    <w:rsid w:val="00E712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1AB8F24-CB85-4497-8E7E-A50D3CC8E421}"/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D3527F-078C-46FF-917C-D402B9DBDD8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3</Pages>
  <Words>758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577</cp:revision>
  <dcterms:created xsi:type="dcterms:W3CDTF">2018-10-28T23:36:00Z</dcterms:created>
  <dcterms:modified xsi:type="dcterms:W3CDTF">2019-10-04T07:18:00Z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3d9c85e0-4967-4da9-baa4-cf4a052ed4d3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